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1"/>
        <w:tblW w:w="5000" w:type="pct"/>
        <w:tblLook w:val="04A0" w:firstRow="1" w:lastRow="0" w:firstColumn="1" w:lastColumn="0" w:noHBand="0" w:noVBand="1"/>
      </w:tblPr>
      <w:tblGrid>
        <w:gridCol w:w="864"/>
        <w:gridCol w:w="5698"/>
        <w:gridCol w:w="408"/>
        <w:gridCol w:w="500"/>
        <w:gridCol w:w="500"/>
        <w:gridCol w:w="540"/>
        <w:gridCol w:w="1452"/>
      </w:tblGrid>
      <w:tr w:rsidR="002A456D" w:rsidRPr="00EB3CB6" w14:paraId="3142CAFE" w14:textId="77777777" w:rsidTr="002A456D">
        <w:tc>
          <w:tcPr>
            <w:tcW w:w="5000" w:type="pct"/>
            <w:gridSpan w:val="7"/>
            <w:shd w:val="clear" w:color="auto" w:fill="auto"/>
          </w:tcPr>
          <w:p w14:paraId="237DEEE7" w14:textId="0A83B8AF" w:rsidR="002A456D" w:rsidRPr="002A456D" w:rsidRDefault="002A456D" w:rsidP="002A456D">
            <w:pPr>
              <w:jc w:val="right"/>
              <w:rPr>
                <w:rFonts w:eastAsia="Calibri" w:cstheme="minorHAnsi"/>
                <w:b/>
                <w:bCs/>
                <w:sz w:val="28"/>
                <w:szCs w:val="28"/>
              </w:rPr>
            </w:pPr>
            <w:r>
              <w:rPr>
                <w:rFonts w:eastAsia="Calibri" w:cstheme="minorHAnsi"/>
                <w:b/>
                <w:bCs/>
                <w:sz w:val="28"/>
                <w:szCs w:val="28"/>
              </w:rPr>
              <w:t>Allegato 4h Trasportatori</w:t>
            </w:r>
            <w:bookmarkStart w:id="0" w:name="_GoBack"/>
            <w:bookmarkEnd w:id="0"/>
          </w:p>
        </w:tc>
      </w:tr>
      <w:tr w:rsidR="002A456D" w:rsidRPr="00EB3CB6" w14:paraId="0F540F0F" w14:textId="77777777" w:rsidTr="00A3255E">
        <w:tc>
          <w:tcPr>
            <w:tcW w:w="434" w:type="pct"/>
            <w:shd w:val="clear" w:color="auto" w:fill="C5E0B3"/>
          </w:tcPr>
          <w:p w14:paraId="6A4CF459" w14:textId="77777777" w:rsidR="002A456D" w:rsidRPr="006F53DE" w:rsidRDefault="002A456D" w:rsidP="002A456D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C5E0B3"/>
          </w:tcPr>
          <w:p w14:paraId="2546EA5A" w14:textId="606113CC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eastAsia="Calibri" w:cstheme="minorHAnsi"/>
                <w:b/>
                <w:bCs/>
                <w:sz w:val="20"/>
                <w:szCs w:val="20"/>
              </w:rPr>
              <w:t>Informazioni generali/dati anagrafici</w:t>
            </w:r>
          </w:p>
        </w:tc>
        <w:tc>
          <w:tcPr>
            <w:tcW w:w="1706" w:type="pct"/>
            <w:gridSpan w:val="5"/>
            <w:shd w:val="clear" w:color="auto" w:fill="C5E0B3"/>
          </w:tcPr>
          <w:p w14:paraId="2C994761" w14:textId="07416AC8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eastAsia="Calibri" w:cstheme="minorHAnsi"/>
                <w:b/>
                <w:bCs/>
                <w:sz w:val="20"/>
                <w:szCs w:val="20"/>
              </w:rPr>
              <w:t>Tipologia trasporti</w:t>
            </w:r>
          </w:p>
        </w:tc>
      </w:tr>
      <w:tr w:rsidR="002A456D" w:rsidRPr="00EB3CB6" w14:paraId="6AD9FF18" w14:textId="77777777" w:rsidTr="00A3255E">
        <w:tc>
          <w:tcPr>
            <w:tcW w:w="434" w:type="pct"/>
            <w:shd w:val="clear" w:color="auto" w:fill="C5E0B3"/>
          </w:tcPr>
          <w:p w14:paraId="45A5EFC4" w14:textId="77777777" w:rsidR="002A456D" w:rsidRPr="00EB3CB6" w:rsidRDefault="002A456D" w:rsidP="002A456D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C5E0B3"/>
          </w:tcPr>
          <w:p w14:paraId="419C3C64" w14:textId="03F7BF3C" w:rsidR="002A456D" w:rsidRPr="00EB3CB6" w:rsidRDefault="002A456D" w:rsidP="002A456D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706" w:type="pct"/>
            <w:gridSpan w:val="5"/>
            <w:shd w:val="clear" w:color="auto" w:fill="C5E0B3"/>
          </w:tcPr>
          <w:p w14:paraId="33EB7450" w14:textId="26969673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6A69E3C4" w14:textId="77777777" w:rsidTr="00A3255E">
        <w:tc>
          <w:tcPr>
            <w:tcW w:w="434" w:type="pct"/>
            <w:shd w:val="clear" w:color="auto" w:fill="C5E0B3"/>
          </w:tcPr>
          <w:p w14:paraId="481C3A59" w14:textId="77777777" w:rsidR="002A456D" w:rsidRPr="00EB3CB6" w:rsidRDefault="002A456D" w:rsidP="002A456D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C5E0B3"/>
          </w:tcPr>
          <w:p w14:paraId="7DF74145" w14:textId="2CD2190C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6" w:type="pct"/>
            <w:gridSpan w:val="5"/>
            <w:shd w:val="clear" w:color="auto" w:fill="C5E0B3"/>
          </w:tcPr>
          <w:p w14:paraId="585906E2" w14:textId="4ADFD779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6D7B3CD4" w14:textId="77777777" w:rsidTr="00A3255E">
        <w:tc>
          <w:tcPr>
            <w:tcW w:w="434" w:type="pct"/>
            <w:shd w:val="clear" w:color="auto" w:fill="C5E0B3"/>
          </w:tcPr>
          <w:p w14:paraId="7B53C3F8" w14:textId="77777777" w:rsidR="002A456D" w:rsidRPr="00EB3CB6" w:rsidRDefault="002A456D" w:rsidP="002A456D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C5E0B3"/>
          </w:tcPr>
          <w:p w14:paraId="57920544" w14:textId="2A319AA4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eastAsia="Calibri" w:cstheme="minorHAnsi"/>
                <w:b/>
                <w:sz w:val="20"/>
                <w:szCs w:val="20"/>
              </w:rPr>
              <w:t>Flotta:</w:t>
            </w:r>
          </w:p>
        </w:tc>
        <w:tc>
          <w:tcPr>
            <w:tcW w:w="1706" w:type="pct"/>
            <w:gridSpan w:val="5"/>
            <w:shd w:val="clear" w:color="auto" w:fill="C5E0B3"/>
          </w:tcPr>
          <w:p w14:paraId="2AB499C1" w14:textId="034BE03C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649D4881" w14:textId="77777777" w:rsidTr="00A3255E">
        <w:tc>
          <w:tcPr>
            <w:tcW w:w="434" w:type="pct"/>
            <w:shd w:val="clear" w:color="auto" w:fill="C5E0B3"/>
          </w:tcPr>
          <w:p w14:paraId="2BD9884E" w14:textId="77777777" w:rsidR="002A456D" w:rsidRPr="00EB3CB6" w:rsidRDefault="002A456D" w:rsidP="002A456D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C5E0B3"/>
          </w:tcPr>
          <w:p w14:paraId="534ED268" w14:textId="50828394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proofErr w:type="gramStart"/>
            <w:r w:rsidRPr="00EB3CB6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Targa:   </w:t>
            </w:r>
            <w:proofErr w:type="gramEnd"/>
            <w:r w:rsidRPr="00EB3CB6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706" w:type="pct"/>
            <w:gridSpan w:val="5"/>
            <w:shd w:val="clear" w:color="auto" w:fill="C5E0B3"/>
          </w:tcPr>
          <w:p w14:paraId="738F8990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65BB77D6" w14:textId="77777777" w:rsidTr="00A3255E">
        <w:tc>
          <w:tcPr>
            <w:tcW w:w="434" w:type="pct"/>
            <w:shd w:val="clear" w:color="auto" w:fill="C5E0B3"/>
          </w:tcPr>
          <w:p w14:paraId="0550B15C" w14:textId="77777777" w:rsidR="002A456D" w:rsidRPr="00EB3CB6" w:rsidRDefault="002A456D" w:rsidP="002A456D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C5E0B3"/>
          </w:tcPr>
          <w:p w14:paraId="03B0CDDF" w14:textId="4A584B84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6" w:type="pct"/>
            <w:gridSpan w:val="5"/>
            <w:shd w:val="clear" w:color="auto" w:fill="C5E0B3"/>
          </w:tcPr>
          <w:p w14:paraId="35DFCCAA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25B190F8" w14:textId="77777777" w:rsidTr="00447494">
        <w:tc>
          <w:tcPr>
            <w:tcW w:w="5000" w:type="pct"/>
            <w:gridSpan w:val="7"/>
          </w:tcPr>
          <w:p w14:paraId="1BCD52D4" w14:textId="7457F3BA" w:rsidR="002A456D" w:rsidRPr="00EB3CB6" w:rsidRDefault="002A456D" w:rsidP="002A456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b/>
                <w:bCs/>
                <w:sz w:val="20"/>
                <w:szCs w:val="20"/>
              </w:rPr>
              <w:t xml:space="preserve">1 – TRASPORTATORE CONTO TERZI </w:t>
            </w:r>
            <w:r w:rsidRPr="00EB3CB6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OSM registrati art.5 comma 2: M16 e  MMTR</w:t>
            </w:r>
          </w:p>
          <w:p w14:paraId="347C756C" w14:textId="68227163" w:rsidR="002A456D" w:rsidRPr="00EB3CB6" w:rsidRDefault="002A456D" w:rsidP="002A456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b/>
                <w:bCs/>
                <w:sz w:val="20"/>
                <w:szCs w:val="20"/>
              </w:rPr>
              <w:t xml:space="preserve">REQUIITI DELL’ALLEGATO II DEL REG.CE 183/05 </w:t>
            </w:r>
          </w:p>
        </w:tc>
      </w:tr>
      <w:tr w:rsidR="002A456D" w:rsidRPr="00EB3CB6" w14:paraId="00C5615D" w14:textId="77777777" w:rsidTr="00EB3CB6">
        <w:tc>
          <w:tcPr>
            <w:tcW w:w="434" w:type="pct"/>
            <w:shd w:val="clear" w:color="auto" w:fill="auto"/>
          </w:tcPr>
          <w:p w14:paraId="63F14407" w14:textId="35854AF2" w:rsidR="002A456D" w:rsidRPr="00EB3CB6" w:rsidRDefault="002A456D" w:rsidP="002A456D">
            <w:pPr>
              <w:ind w:left="1531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F2F2F2" w:themeFill="background1" w:themeFillShade="F2"/>
          </w:tcPr>
          <w:p w14:paraId="39CBA0FA" w14:textId="2CB3A08F" w:rsidR="002A456D" w:rsidRPr="00EB3CB6" w:rsidRDefault="002A456D" w:rsidP="002A456D">
            <w:pPr>
              <w:jc w:val="both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b/>
                <w:bCs/>
                <w:sz w:val="20"/>
                <w:szCs w:val="20"/>
              </w:rPr>
              <w:t>Requisito</w:t>
            </w:r>
            <w:r w:rsidRPr="00EB3CB6">
              <w:rPr>
                <w:rFonts w:cstheme="minorHAnsi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78" w:type="pct"/>
            <w:gridSpan w:val="4"/>
          </w:tcPr>
          <w:p w14:paraId="53EB67E4" w14:textId="4A4F5804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729" w:type="pct"/>
            <w:shd w:val="clear" w:color="auto" w:fill="auto"/>
          </w:tcPr>
          <w:p w14:paraId="08FD8434" w14:textId="049727C5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tr w:rsidR="002A456D" w:rsidRPr="00EB3CB6" w14:paraId="2A129CC4" w14:textId="77777777" w:rsidTr="00A3255E">
        <w:tc>
          <w:tcPr>
            <w:tcW w:w="434" w:type="pct"/>
            <w:shd w:val="clear" w:color="auto" w:fill="auto"/>
          </w:tcPr>
          <w:p w14:paraId="01BF2E8C" w14:textId="747DFEC3" w:rsidR="002A456D" w:rsidRPr="00EB3CB6" w:rsidRDefault="002A456D" w:rsidP="002A456D">
            <w:pPr>
              <w:pStyle w:val="Paragrafoelenco"/>
              <w:numPr>
                <w:ilvl w:val="0"/>
                <w:numId w:val="42"/>
              </w:numPr>
              <w:ind w:left="1531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</w:tcPr>
          <w:p w14:paraId="1E6953C7" w14:textId="6ADF9F8A" w:rsidR="002A456D" w:rsidRPr="00EB3CB6" w:rsidRDefault="002A456D" w:rsidP="002A456D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L’OSM gestisce l’attività in modo tale da prevenire, eliminare o ridurre al minimo i pericoli in grado di compromettere la sicurezza dei mangimi. </w:t>
            </w:r>
          </w:p>
        </w:tc>
        <w:tc>
          <w:tcPr>
            <w:tcW w:w="205" w:type="pct"/>
          </w:tcPr>
          <w:p w14:paraId="7EC51C4C" w14:textId="0F5BDFA7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67D85BC7" w14:textId="090F2C76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6ADB8039" w14:textId="0322C47B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49BFC57F" w14:textId="56FF70E7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5D087F90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0CAE7BC3" w14:textId="77777777" w:rsidTr="00A3255E">
        <w:tc>
          <w:tcPr>
            <w:tcW w:w="434" w:type="pct"/>
            <w:shd w:val="clear" w:color="auto" w:fill="auto"/>
          </w:tcPr>
          <w:p w14:paraId="4EB81960" w14:textId="77777777" w:rsidR="002A456D" w:rsidRPr="00EB3CB6" w:rsidRDefault="002A456D" w:rsidP="002A456D">
            <w:pPr>
              <w:pStyle w:val="Paragrafoelenco"/>
              <w:numPr>
                <w:ilvl w:val="0"/>
                <w:numId w:val="42"/>
              </w:numPr>
              <w:ind w:left="1531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F2F2F2" w:themeFill="background1" w:themeFillShade="F2"/>
          </w:tcPr>
          <w:p w14:paraId="07B26713" w14:textId="7F13066E" w:rsidR="002A456D" w:rsidRPr="00EB3CB6" w:rsidRDefault="002A456D" w:rsidP="002A456D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L’OSM assicura condizioni igieniche di trasporto dei mangimi              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6228E64B" w14:textId="3611D25C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7A8494DD" w14:textId="38E18EEF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5617B365" w14:textId="7245CADE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664A15F6" w14:textId="2FDBCD96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43396A44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60582B18" w14:textId="77777777" w:rsidTr="00A3255E">
        <w:tc>
          <w:tcPr>
            <w:tcW w:w="434" w:type="pct"/>
            <w:shd w:val="clear" w:color="auto" w:fill="auto"/>
          </w:tcPr>
          <w:p w14:paraId="4140F971" w14:textId="756C9689" w:rsidR="002A456D" w:rsidRPr="00EB3CB6" w:rsidRDefault="002A456D" w:rsidP="002A456D">
            <w:pPr>
              <w:pStyle w:val="Paragrafoelenco"/>
              <w:numPr>
                <w:ilvl w:val="0"/>
                <w:numId w:val="42"/>
              </w:numPr>
              <w:ind w:left="1531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</w:tcPr>
          <w:p w14:paraId="74AE47DB" w14:textId="1B731DEC" w:rsidR="002A456D" w:rsidRPr="00EB3CB6" w:rsidRDefault="002A456D" w:rsidP="002A456D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L’OSM opera affinché i materiali di imballaggio non siano fonte di contaminazioni per i mangimi</w:t>
            </w:r>
          </w:p>
        </w:tc>
        <w:tc>
          <w:tcPr>
            <w:tcW w:w="205" w:type="pct"/>
          </w:tcPr>
          <w:p w14:paraId="5D077FC3" w14:textId="1E6AB641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53D01A39" w14:textId="40354622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03BD4891" w14:textId="4B4FE9FB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0F95854C" w14:textId="3FFB1F4A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762764EF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570E16C0" w14:textId="77777777" w:rsidTr="00A3255E">
        <w:tc>
          <w:tcPr>
            <w:tcW w:w="434" w:type="pct"/>
            <w:shd w:val="clear" w:color="auto" w:fill="auto"/>
          </w:tcPr>
          <w:p w14:paraId="317A24BE" w14:textId="5FD762EA" w:rsidR="002A456D" w:rsidRPr="00EB3CB6" w:rsidRDefault="002A456D" w:rsidP="002A456D">
            <w:pPr>
              <w:pStyle w:val="Paragrafoelenco"/>
              <w:numPr>
                <w:ilvl w:val="0"/>
                <w:numId w:val="42"/>
              </w:numPr>
              <w:ind w:left="1531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F2F2F2" w:themeFill="background1" w:themeFillShade="F2"/>
          </w:tcPr>
          <w:p w14:paraId="35E04B84" w14:textId="77835AA4" w:rsidR="002A456D" w:rsidRPr="00EB3CB6" w:rsidRDefault="002A456D" w:rsidP="002A456D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L’operatore verifica che tutti gli operatori del settore dei mangimi suoi fornitori siano registrati o riconosciuti ai sensi del </w:t>
            </w:r>
            <w:proofErr w:type="gramStart"/>
            <w:r w:rsidRPr="00EB3CB6">
              <w:rPr>
                <w:rFonts w:cstheme="minorHAnsi"/>
                <w:sz w:val="20"/>
                <w:szCs w:val="20"/>
              </w:rPr>
              <w:t>Reg.(</w:t>
            </w:r>
            <w:proofErr w:type="gramEnd"/>
            <w:r w:rsidRPr="00EB3CB6">
              <w:rPr>
                <w:rFonts w:cstheme="minorHAnsi"/>
                <w:sz w:val="20"/>
                <w:szCs w:val="20"/>
              </w:rPr>
              <w:t>CE) 183/05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78BDCD28" w14:textId="1FEC27E3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78CB0E35" w14:textId="56D061FD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24747F4E" w14:textId="718AE6F4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24448BE9" w14:textId="6D0A6367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74B82270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5154F497" w14:textId="77777777" w:rsidTr="00A3255E">
        <w:tc>
          <w:tcPr>
            <w:tcW w:w="434" w:type="pct"/>
            <w:shd w:val="clear" w:color="auto" w:fill="auto"/>
          </w:tcPr>
          <w:p w14:paraId="5A2571D6" w14:textId="77777777" w:rsidR="002A456D" w:rsidRPr="00EB3CB6" w:rsidRDefault="002A456D" w:rsidP="002A456D">
            <w:pPr>
              <w:pStyle w:val="Paragrafoelenco"/>
              <w:numPr>
                <w:ilvl w:val="0"/>
                <w:numId w:val="42"/>
              </w:numPr>
              <w:ind w:left="1531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</w:tcPr>
          <w:p w14:paraId="698CF342" w14:textId="2BAACA15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Se del caso esiste una procedura per il controllo delle temperature per evitare la condensa ed il deterioramento</w:t>
            </w:r>
          </w:p>
        </w:tc>
        <w:tc>
          <w:tcPr>
            <w:tcW w:w="205" w:type="pct"/>
          </w:tcPr>
          <w:p w14:paraId="5F5D26FB" w14:textId="4294462D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3D3048B0" w14:textId="134C065F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13AD5CA1" w14:textId="20ECF2EE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7CC7401C" w14:textId="52AA27CC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02F37826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1826F84C" w14:textId="77777777" w:rsidTr="00A3255E">
        <w:tc>
          <w:tcPr>
            <w:tcW w:w="434" w:type="pct"/>
            <w:shd w:val="clear" w:color="auto" w:fill="auto"/>
          </w:tcPr>
          <w:p w14:paraId="433813D5" w14:textId="77777777" w:rsidR="002A456D" w:rsidRPr="00EB3CB6" w:rsidRDefault="002A456D" w:rsidP="002A456D">
            <w:pPr>
              <w:pStyle w:val="Paragrafoelenco"/>
              <w:numPr>
                <w:ilvl w:val="0"/>
                <w:numId w:val="42"/>
              </w:numPr>
              <w:ind w:left="1531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F2F2F2" w:themeFill="background1" w:themeFillShade="F2"/>
          </w:tcPr>
          <w:p w14:paraId="595DAE17" w14:textId="0680CDA8" w:rsidR="002A456D" w:rsidRPr="00EB3CB6" w:rsidRDefault="002A456D" w:rsidP="002A456D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EB3CB6">
              <w:rPr>
                <w:rFonts w:eastAsia="Calibri" w:cstheme="minorHAnsi"/>
                <w:sz w:val="20"/>
                <w:szCs w:val="20"/>
              </w:rPr>
              <w:t>È presente una procedura per la pulizia e manutenzione degli impianti, delle attrezzature, dei contenitori, dei veicoli che trasportano mangimi in modo adeguato e periodico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79EC8EC7" w14:textId="64C5A0B0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30A95B38" w14:textId="669D2DB8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032E741D" w14:textId="00615292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28292DEA" w14:textId="33783E74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4ED33862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13DF9060" w14:textId="77777777" w:rsidTr="00A3255E">
        <w:tc>
          <w:tcPr>
            <w:tcW w:w="434" w:type="pct"/>
            <w:shd w:val="clear" w:color="auto" w:fill="auto"/>
          </w:tcPr>
          <w:p w14:paraId="2A103648" w14:textId="77777777" w:rsidR="002A456D" w:rsidRPr="00EB3CB6" w:rsidRDefault="002A456D" w:rsidP="002A456D">
            <w:pPr>
              <w:pStyle w:val="Paragrafoelenco"/>
              <w:numPr>
                <w:ilvl w:val="0"/>
                <w:numId w:val="42"/>
              </w:numPr>
              <w:ind w:left="1531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</w:tcPr>
          <w:p w14:paraId="4AFF2440" w14:textId="27CB1EB3" w:rsidR="002A456D" w:rsidRPr="00EB3CB6" w:rsidRDefault="002A456D" w:rsidP="002A456D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I mangimi sono tenuti separati dai prodotti non destinati all’alimentazione animale (es. concimi, anticrittogamici, pesticidi)</w:t>
            </w:r>
          </w:p>
        </w:tc>
        <w:tc>
          <w:tcPr>
            <w:tcW w:w="205" w:type="pct"/>
          </w:tcPr>
          <w:p w14:paraId="391E78A7" w14:textId="2700C0B5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39F911B6" w14:textId="36EFE96D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61076A7E" w14:textId="6C1D4550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748D5D14" w14:textId="533B21CE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6E38CB63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0CC6AC06" w14:textId="77777777" w:rsidTr="00A3255E">
        <w:tc>
          <w:tcPr>
            <w:tcW w:w="434" w:type="pct"/>
            <w:shd w:val="clear" w:color="auto" w:fill="auto"/>
          </w:tcPr>
          <w:p w14:paraId="02B26CA6" w14:textId="77777777" w:rsidR="002A456D" w:rsidRPr="00EB3CB6" w:rsidRDefault="002A456D" w:rsidP="002A456D">
            <w:pPr>
              <w:pStyle w:val="Paragrafoelenco"/>
              <w:numPr>
                <w:ilvl w:val="0"/>
                <w:numId w:val="42"/>
              </w:numPr>
              <w:ind w:left="1531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F2F2F2" w:themeFill="background1" w:themeFillShade="F2"/>
          </w:tcPr>
          <w:p w14:paraId="11FED182" w14:textId="36658C20" w:rsidR="002A456D" w:rsidRPr="00EB3CB6" w:rsidRDefault="002A456D" w:rsidP="002A456D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I mangimi trasformati sono tenuti separati dalle materie prime, dalle premiscele e dagli additivi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77B81A5A" w14:textId="1E8CCA0F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034EDB1C" w14:textId="2CDABE8F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6CD7F364" w14:textId="23295281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33A1378B" w14:textId="4C536CF7" w:rsidR="002A456D" w:rsidRPr="00EB3CB6" w:rsidRDefault="002A456D" w:rsidP="002A456D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4ADC9ED8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7E361215" w14:textId="77777777" w:rsidTr="00A3255E">
        <w:tc>
          <w:tcPr>
            <w:tcW w:w="434" w:type="pct"/>
            <w:shd w:val="clear" w:color="auto" w:fill="auto"/>
          </w:tcPr>
          <w:p w14:paraId="6E5D8EA8" w14:textId="77777777" w:rsidR="002A456D" w:rsidRPr="00EB3CB6" w:rsidRDefault="002A456D" w:rsidP="002A456D">
            <w:pPr>
              <w:pStyle w:val="Paragrafoelenco"/>
              <w:numPr>
                <w:ilvl w:val="0"/>
                <w:numId w:val="42"/>
              </w:numPr>
              <w:ind w:left="1531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1636C39C" w14:textId="6DCE0E27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Il trasporto viene effettuato con mezzi idonei alla tipologia di mangime da trasportare</w:t>
            </w:r>
          </w:p>
        </w:tc>
        <w:tc>
          <w:tcPr>
            <w:tcW w:w="205" w:type="pct"/>
          </w:tcPr>
          <w:p w14:paraId="4DFB05D2" w14:textId="2087646B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28195365" w14:textId="5ECD441F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321B3470" w14:textId="03387626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58B77CC9" w14:textId="533ADC03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123B0B88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6B1299F2" w14:textId="77777777" w:rsidTr="00A3255E">
        <w:trPr>
          <w:trHeight w:val="494"/>
        </w:trPr>
        <w:tc>
          <w:tcPr>
            <w:tcW w:w="434" w:type="pct"/>
            <w:shd w:val="clear" w:color="auto" w:fill="auto"/>
          </w:tcPr>
          <w:p w14:paraId="1577B3FA" w14:textId="77777777" w:rsidR="002A456D" w:rsidRPr="00EB3CB6" w:rsidRDefault="002A456D" w:rsidP="002A456D">
            <w:pPr>
              <w:pStyle w:val="Paragrafoelenco"/>
              <w:numPr>
                <w:ilvl w:val="0"/>
                <w:numId w:val="42"/>
              </w:numPr>
              <w:ind w:left="1531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F2F2F2" w:themeFill="background1" w:themeFillShade="F2"/>
          </w:tcPr>
          <w:p w14:paraId="2C402DA0" w14:textId="502B4B57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i mangimi sono trasportati in appositi contenitori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3523289F" w14:textId="14174525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33A3C131" w14:textId="03BB40BE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20DA18E8" w14:textId="6EA10E05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69FA3826" w14:textId="177F61EC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3F48E8AA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40EDF57A" w14:textId="77777777" w:rsidTr="00A3255E">
        <w:tc>
          <w:tcPr>
            <w:tcW w:w="434" w:type="pct"/>
            <w:shd w:val="clear" w:color="auto" w:fill="auto"/>
          </w:tcPr>
          <w:p w14:paraId="13732958" w14:textId="77777777" w:rsidR="002A456D" w:rsidRPr="00EB3CB6" w:rsidRDefault="002A456D" w:rsidP="002A456D">
            <w:pPr>
              <w:pStyle w:val="Paragrafoelenco"/>
              <w:numPr>
                <w:ilvl w:val="0"/>
                <w:numId w:val="42"/>
              </w:numPr>
              <w:ind w:left="1531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4405D21C" w14:textId="202B5709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I mangimi sono trasportati in modo tale da essere facilmente identificabili per evitare confusioni o contaminazioni incrociate e prevenirne il deterioramento.</w:t>
            </w:r>
          </w:p>
        </w:tc>
        <w:tc>
          <w:tcPr>
            <w:tcW w:w="205" w:type="pct"/>
          </w:tcPr>
          <w:p w14:paraId="2E5A5E67" w14:textId="0CDC594E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5CC02A11" w14:textId="41AF6694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5BE47447" w14:textId="2C373384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664D9FFB" w14:textId="3D8B0B17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4AFF585E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53DD4976" w14:textId="77777777" w:rsidTr="00A3255E">
        <w:tc>
          <w:tcPr>
            <w:tcW w:w="434" w:type="pct"/>
            <w:shd w:val="clear" w:color="auto" w:fill="auto"/>
          </w:tcPr>
          <w:p w14:paraId="65B81064" w14:textId="77777777" w:rsidR="002A456D" w:rsidRPr="00EB3CB6" w:rsidRDefault="002A456D" w:rsidP="002A456D">
            <w:pPr>
              <w:pStyle w:val="Paragrafoelenco"/>
              <w:numPr>
                <w:ilvl w:val="0"/>
                <w:numId w:val="42"/>
              </w:numPr>
              <w:ind w:left="1531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F2F2F2" w:themeFill="background1" w:themeFillShade="F2"/>
          </w:tcPr>
          <w:p w14:paraId="6159BA79" w14:textId="510C520A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I contenitori e le attrezzature usate per il trasporto, lo stoccaggio, la movimentazione, la manipolazione e la pesatura dei mangimi sono tenuti puliti. 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4A538E3F" w14:textId="1A3550BE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3FF47B67" w14:textId="00FF2665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0284DC02" w14:textId="531AA338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3DF8F964" w14:textId="36D91D0B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138441CE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34DA45A5" w14:textId="77777777" w:rsidTr="00A3255E">
        <w:tc>
          <w:tcPr>
            <w:tcW w:w="434" w:type="pct"/>
            <w:shd w:val="clear" w:color="auto" w:fill="auto"/>
          </w:tcPr>
          <w:p w14:paraId="3B222846" w14:textId="77777777" w:rsidR="002A456D" w:rsidRPr="00EB3CB6" w:rsidRDefault="002A456D" w:rsidP="002A456D">
            <w:pPr>
              <w:pStyle w:val="Paragrafoelenco"/>
              <w:numPr>
                <w:ilvl w:val="0"/>
                <w:numId w:val="42"/>
              </w:numPr>
              <w:ind w:left="1531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</w:tcPr>
          <w:p w14:paraId="286FD6A7" w14:textId="26249A18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Vengono introdotti programmi di pulitura e si riducono al minimo le tracce di detergenti e disinfettanti.</w:t>
            </w:r>
          </w:p>
        </w:tc>
        <w:tc>
          <w:tcPr>
            <w:tcW w:w="205" w:type="pct"/>
          </w:tcPr>
          <w:p w14:paraId="658A9A9C" w14:textId="423BF295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212D96B4" w14:textId="57709003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115A39A0" w14:textId="212EF304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4D6178A1" w14:textId="7F76A15E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2F5D9999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16E53A7E" w14:textId="77777777" w:rsidTr="00A3255E">
        <w:tc>
          <w:tcPr>
            <w:tcW w:w="434" w:type="pct"/>
            <w:shd w:val="clear" w:color="auto" w:fill="auto"/>
          </w:tcPr>
          <w:p w14:paraId="1CA1CE7D" w14:textId="77777777" w:rsidR="002A456D" w:rsidRPr="00EB3CB6" w:rsidRDefault="002A456D" w:rsidP="002A456D">
            <w:pPr>
              <w:pStyle w:val="Paragrafoelenco"/>
              <w:numPr>
                <w:ilvl w:val="0"/>
                <w:numId w:val="42"/>
              </w:numPr>
              <w:ind w:left="155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F2F2F2" w:themeFill="background1" w:themeFillShade="F2"/>
          </w:tcPr>
          <w:p w14:paraId="067B4D6E" w14:textId="28D06D51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Vengono ridotti al minimo e sono tenuti sotto controllo gli scarti per contenere l'invasione di parassiti.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43563B65" w14:textId="05198B90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7D93B6B1" w14:textId="14519A16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5E3161A3" w14:textId="6CFB3E58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277BA327" w14:textId="1E408BC8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4D2EC916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5F1A4D54" w14:textId="77777777" w:rsidTr="00A3255E">
        <w:trPr>
          <w:trHeight w:val="568"/>
        </w:trPr>
        <w:tc>
          <w:tcPr>
            <w:tcW w:w="434" w:type="pct"/>
            <w:vMerge w:val="restart"/>
            <w:shd w:val="clear" w:color="auto" w:fill="auto"/>
          </w:tcPr>
          <w:p w14:paraId="6576D906" w14:textId="77777777" w:rsidR="002A456D" w:rsidRPr="00EB3CB6" w:rsidRDefault="002A456D" w:rsidP="002A456D">
            <w:pPr>
              <w:pStyle w:val="Paragrafoelenco"/>
              <w:numPr>
                <w:ilvl w:val="0"/>
                <w:numId w:val="42"/>
              </w:numPr>
              <w:ind w:left="155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838" w:type="pct"/>
            <w:gridSpan w:val="5"/>
            <w:shd w:val="clear" w:color="auto" w:fill="auto"/>
          </w:tcPr>
          <w:p w14:paraId="2E9B08B3" w14:textId="70BC7C4A" w:rsidR="002A456D" w:rsidRPr="00EB3CB6" w:rsidRDefault="002A456D" w:rsidP="002A456D">
            <w:pPr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Se del caso, gli operatori del settore dei mangimi adottano misure appropriate, in particolare:</w:t>
            </w:r>
          </w:p>
        </w:tc>
        <w:tc>
          <w:tcPr>
            <w:tcW w:w="729" w:type="pct"/>
            <w:vMerge w:val="restart"/>
            <w:shd w:val="clear" w:color="auto" w:fill="auto"/>
          </w:tcPr>
          <w:p w14:paraId="1BEC43BA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  <w:p w14:paraId="0CA989DB" w14:textId="3994C8E8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024D4FA3" w14:textId="77777777" w:rsidTr="00A3255E">
        <w:trPr>
          <w:trHeight w:val="568"/>
        </w:trPr>
        <w:tc>
          <w:tcPr>
            <w:tcW w:w="434" w:type="pct"/>
            <w:vMerge/>
            <w:shd w:val="clear" w:color="auto" w:fill="auto"/>
          </w:tcPr>
          <w:p w14:paraId="5FB4B771" w14:textId="77777777" w:rsidR="002A456D" w:rsidRPr="00EB3CB6" w:rsidRDefault="002A456D" w:rsidP="002A456D">
            <w:pPr>
              <w:pStyle w:val="Paragrafoelenco"/>
              <w:numPr>
                <w:ilvl w:val="0"/>
                <w:numId w:val="42"/>
              </w:numPr>
              <w:ind w:left="155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32EE46AA" w14:textId="478B389E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per mantenere puliti e, ove necessario dopo il trasporto, disinfettare in modo appropriato, le attrezzature, i contenitori, le casse e i veicoli usati per il trasporto di mangimi;</w:t>
            </w:r>
            <w:r w:rsidRPr="00EB3CB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5" w:type="pct"/>
            <w:shd w:val="clear" w:color="auto" w:fill="auto"/>
          </w:tcPr>
          <w:p w14:paraId="7A19AEB6" w14:textId="05573B03" w:rsidR="002A456D" w:rsidRPr="00EB3CB6" w:rsidRDefault="002A456D" w:rsidP="002A456D">
            <w:pPr>
              <w:jc w:val="center"/>
              <w:rPr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auto"/>
          </w:tcPr>
          <w:p w14:paraId="46507CD8" w14:textId="7E495C7A" w:rsidR="002A456D" w:rsidRPr="00EB3CB6" w:rsidRDefault="002A456D" w:rsidP="002A456D">
            <w:pPr>
              <w:jc w:val="center"/>
              <w:rPr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auto"/>
          </w:tcPr>
          <w:p w14:paraId="18D246B5" w14:textId="0C29A7A8" w:rsidR="002A456D" w:rsidRPr="00EB3CB6" w:rsidRDefault="002A456D" w:rsidP="002A456D">
            <w:pPr>
              <w:jc w:val="center"/>
              <w:rPr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auto"/>
          </w:tcPr>
          <w:p w14:paraId="55EF583B" w14:textId="7FB40E47" w:rsidR="002A456D" w:rsidRPr="00EB3CB6" w:rsidRDefault="002A456D" w:rsidP="002A456D">
            <w:pPr>
              <w:jc w:val="center"/>
              <w:rPr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N/A</w:t>
            </w:r>
          </w:p>
        </w:tc>
        <w:tc>
          <w:tcPr>
            <w:tcW w:w="729" w:type="pct"/>
            <w:vMerge/>
            <w:shd w:val="clear" w:color="auto" w:fill="auto"/>
          </w:tcPr>
          <w:p w14:paraId="5A18BE67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2A9D92DE" w14:textId="77777777" w:rsidTr="00A3255E">
        <w:trPr>
          <w:trHeight w:val="568"/>
        </w:trPr>
        <w:tc>
          <w:tcPr>
            <w:tcW w:w="434" w:type="pct"/>
            <w:vMerge/>
            <w:shd w:val="clear" w:color="auto" w:fill="auto"/>
          </w:tcPr>
          <w:p w14:paraId="6AF4C800" w14:textId="77777777" w:rsidR="002A456D" w:rsidRPr="00EB3CB6" w:rsidRDefault="002A456D" w:rsidP="002A456D">
            <w:pPr>
              <w:pStyle w:val="Paragrafoelenco"/>
              <w:numPr>
                <w:ilvl w:val="0"/>
                <w:numId w:val="42"/>
              </w:numPr>
              <w:ind w:left="155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4BA99326" w14:textId="53BBFF77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per assicurare, ove necessario, condizioni igieniche di trasporto dei mangimi e la loro igienicità;</w:t>
            </w:r>
          </w:p>
        </w:tc>
        <w:tc>
          <w:tcPr>
            <w:tcW w:w="205" w:type="pct"/>
            <w:shd w:val="clear" w:color="auto" w:fill="auto"/>
          </w:tcPr>
          <w:p w14:paraId="437EFFFB" w14:textId="51EEE912" w:rsidR="002A456D" w:rsidRPr="00EB3CB6" w:rsidRDefault="002A456D" w:rsidP="002A456D">
            <w:pPr>
              <w:jc w:val="center"/>
              <w:rPr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auto"/>
          </w:tcPr>
          <w:p w14:paraId="7A2F1E97" w14:textId="557041B6" w:rsidR="002A456D" w:rsidRPr="00EB3CB6" w:rsidRDefault="002A456D" w:rsidP="002A456D">
            <w:pPr>
              <w:jc w:val="center"/>
              <w:rPr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auto"/>
          </w:tcPr>
          <w:p w14:paraId="7CB581F6" w14:textId="4E95CBB7" w:rsidR="002A456D" w:rsidRPr="00EB3CB6" w:rsidRDefault="002A456D" w:rsidP="002A456D">
            <w:pPr>
              <w:jc w:val="center"/>
              <w:rPr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auto"/>
          </w:tcPr>
          <w:p w14:paraId="5A47A4FD" w14:textId="63B51B32" w:rsidR="002A456D" w:rsidRPr="00EB3CB6" w:rsidRDefault="002A456D" w:rsidP="002A456D">
            <w:pPr>
              <w:jc w:val="center"/>
              <w:rPr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N/A</w:t>
            </w:r>
          </w:p>
        </w:tc>
        <w:tc>
          <w:tcPr>
            <w:tcW w:w="729" w:type="pct"/>
            <w:vMerge/>
            <w:shd w:val="clear" w:color="auto" w:fill="auto"/>
          </w:tcPr>
          <w:p w14:paraId="09916A09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053B5EA5" w14:textId="77777777" w:rsidTr="00A3255E">
        <w:tc>
          <w:tcPr>
            <w:tcW w:w="434" w:type="pct"/>
            <w:shd w:val="clear" w:color="auto" w:fill="auto"/>
          </w:tcPr>
          <w:p w14:paraId="3F14818D" w14:textId="4AD30177" w:rsidR="002A456D" w:rsidRPr="00EB3CB6" w:rsidRDefault="002A456D" w:rsidP="002A456D">
            <w:pPr>
              <w:rPr>
                <w:rFonts w:eastAsia="Calibri" w:cstheme="minorHAnsi"/>
                <w:sz w:val="20"/>
                <w:szCs w:val="20"/>
              </w:rPr>
            </w:pPr>
            <w:r w:rsidRPr="00EB3CB6">
              <w:rPr>
                <w:rFonts w:eastAsia="Calibri" w:cstheme="minorHAnsi"/>
                <w:sz w:val="20"/>
                <w:szCs w:val="20"/>
              </w:rPr>
              <w:t>1.16</w:t>
            </w:r>
          </w:p>
        </w:tc>
        <w:tc>
          <w:tcPr>
            <w:tcW w:w="2860" w:type="pct"/>
            <w:shd w:val="clear" w:color="auto" w:fill="F2F2F2" w:themeFill="background1" w:themeFillShade="F2"/>
          </w:tcPr>
          <w:p w14:paraId="10BAD67E" w14:textId="110BB120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L’OSM gestisce l’attività in modo da rispettare le prescrizioni previste dall’Allegato IV (Capo III Sez. A e Capo V Sez. B) del Regolamento (CE) n. 999/2001 e </w:t>
            </w:r>
            <w:proofErr w:type="spellStart"/>
            <w:proofErr w:type="gramStart"/>
            <w:r w:rsidRPr="00EB3CB6">
              <w:rPr>
                <w:rFonts w:cstheme="minorHAnsi"/>
                <w:sz w:val="20"/>
                <w:szCs w:val="20"/>
              </w:rPr>
              <w:t>s.m.i.</w:t>
            </w:r>
            <w:proofErr w:type="spellEnd"/>
            <w:r w:rsidRPr="00EB3CB6">
              <w:rPr>
                <w:rFonts w:cstheme="minorHAnsi"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205" w:type="pct"/>
            <w:shd w:val="clear" w:color="auto" w:fill="F2F2F2" w:themeFill="background1" w:themeFillShade="F2"/>
          </w:tcPr>
          <w:p w14:paraId="6AC35233" w14:textId="65C89986" w:rsidR="002A456D" w:rsidRPr="00EB3CB6" w:rsidRDefault="002A456D" w:rsidP="002A456D">
            <w:pPr>
              <w:jc w:val="center"/>
              <w:rPr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623551BB" w14:textId="5BB6A888" w:rsidR="002A456D" w:rsidRPr="00EB3CB6" w:rsidRDefault="002A456D" w:rsidP="002A456D">
            <w:pPr>
              <w:jc w:val="center"/>
              <w:rPr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328D5FA8" w14:textId="096C571B" w:rsidR="002A456D" w:rsidRPr="00EB3CB6" w:rsidRDefault="002A456D" w:rsidP="002A456D">
            <w:pPr>
              <w:jc w:val="center"/>
              <w:rPr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749B7902" w14:textId="1C56574A" w:rsidR="002A456D" w:rsidRPr="00EB3CB6" w:rsidRDefault="002A456D" w:rsidP="002A456D">
            <w:pPr>
              <w:jc w:val="center"/>
              <w:rPr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0B7E3EC9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3F872B16" w14:textId="77777777" w:rsidTr="00A3255E">
        <w:tc>
          <w:tcPr>
            <w:tcW w:w="5000" w:type="pct"/>
            <w:gridSpan w:val="7"/>
            <w:shd w:val="clear" w:color="auto" w:fill="auto"/>
          </w:tcPr>
          <w:p w14:paraId="4FB3CB32" w14:textId="181DC92A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eastAsia="Calibri" w:cstheme="minorHAnsi"/>
                <w:b/>
                <w:bCs/>
                <w:sz w:val="20"/>
                <w:szCs w:val="20"/>
              </w:rPr>
              <w:lastRenderedPageBreak/>
              <w:t>2 - Trasporto di grassi miscelati e oli vegetali</w:t>
            </w:r>
          </w:p>
        </w:tc>
      </w:tr>
      <w:tr w:rsidR="002A456D" w:rsidRPr="00EB3CB6" w14:paraId="5265FB9F" w14:textId="77777777" w:rsidTr="00A3255E">
        <w:tc>
          <w:tcPr>
            <w:tcW w:w="434" w:type="pct"/>
            <w:shd w:val="clear" w:color="auto" w:fill="auto"/>
          </w:tcPr>
          <w:p w14:paraId="2BD75D91" w14:textId="726BE506" w:rsidR="002A456D" w:rsidRPr="00EB3CB6" w:rsidRDefault="002A456D" w:rsidP="002A456D">
            <w:pPr>
              <w:pStyle w:val="Paragrafoelenco"/>
              <w:numPr>
                <w:ilvl w:val="0"/>
                <w:numId w:val="32"/>
              </w:numPr>
              <w:ind w:left="70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F2F2F2" w:themeFill="background1" w:themeFillShade="F2"/>
          </w:tcPr>
          <w:p w14:paraId="002D3CDA" w14:textId="3ACA50D8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I contenitori per il trasporto di grassi miscelati, oli di origine vegetale o derivati destinati all’alimentazione degli animali non sono utilizzati per il trasporto o lo stoccaggio di prodotti diversi da questi, 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62841B02" w14:textId="3B3EF8E4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1D1E30CF" w14:textId="79DF298D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010D1531" w14:textId="014A078E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6DF2A528" w14:textId="1010737C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10B6DDC1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7DFCAEC0" w14:textId="77777777" w:rsidTr="00A3255E">
        <w:tc>
          <w:tcPr>
            <w:tcW w:w="434" w:type="pct"/>
            <w:shd w:val="clear" w:color="auto" w:fill="auto"/>
          </w:tcPr>
          <w:p w14:paraId="60C86682" w14:textId="77777777" w:rsidR="002A456D" w:rsidRPr="00EB3CB6" w:rsidRDefault="002A456D" w:rsidP="002A456D">
            <w:pPr>
              <w:pStyle w:val="Paragrafoelenco"/>
              <w:numPr>
                <w:ilvl w:val="0"/>
                <w:numId w:val="32"/>
              </w:numPr>
              <w:ind w:left="70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2C94F887" w14:textId="2F5D27B0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I contenitori per il trasporto di grassi miscelati, oli di origine vegetale o derivati destinati sono utilizzati per il trasporto anche di altri prodotti in quanto soddisfino i requisiti:</w:t>
            </w:r>
          </w:p>
          <w:p w14:paraId="1B6FD614" w14:textId="77777777" w:rsidR="002A456D" w:rsidRPr="00EB3CB6" w:rsidRDefault="002A456D" w:rsidP="002A456D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del regolamento (CE) n. 183/2005</w:t>
            </w:r>
          </w:p>
          <w:p w14:paraId="0A0D5B16" w14:textId="77777777" w:rsidR="002A456D" w:rsidRPr="00EB3CB6" w:rsidRDefault="002A456D" w:rsidP="002A456D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o dell’articolo 4, paragrafo 2, del regolamento (CE) n. 852/2004, </w:t>
            </w:r>
          </w:p>
          <w:p w14:paraId="0311810A" w14:textId="773CEEB3" w:rsidR="002A456D" w:rsidRPr="00EB3CB6" w:rsidRDefault="002A456D" w:rsidP="002A456D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e dell’allegato I della direttiva 2002/32/CE.</w:t>
            </w:r>
          </w:p>
        </w:tc>
        <w:tc>
          <w:tcPr>
            <w:tcW w:w="205" w:type="pct"/>
          </w:tcPr>
          <w:p w14:paraId="5190211E" w14:textId="4E119D86" w:rsidR="002A456D" w:rsidRPr="00EB3CB6" w:rsidRDefault="002A456D" w:rsidP="002A456D">
            <w:pPr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6EAFD8AE" w14:textId="14D4F0DA" w:rsidR="002A456D" w:rsidRPr="00EB3CB6" w:rsidRDefault="002A456D" w:rsidP="002A456D">
            <w:pPr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2153567E" w14:textId="4828A680" w:rsidR="002A456D" w:rsidRPr="00EB3CB6" w:rsidRDefault="002A456D" w:rsidP="002A456D">
            <w:pPr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1529DB0B" w14:textId="5A884507" w:rsidR="002A456D" w:rsidRPr="00EB3CB6" w:rsidRDefault="002A456D" w:rsidP="002A456D">
            <w:pPr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01C5027A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512D0B44" w14:textId="77777777" w:rsidTr="00A3255E">
        <w:tc>
          <w:tcPr>
            <w:tcW w:w="434" w:type="pct"/>
            <w:shd w:val="clear" w:color="auto" w:fill="auto"/>
          </w:tcPr>
          <w:p w14:paraId="31C886AA" w14:textId="77777777" w:rsidR="002A456D" w:rsidRPr="00EB3CB6" w:rsidRDefault="002A456D" w:rsidP="002A456D">
            <w:pPr>
              <w:pStyle w:val="Paragrafoelenco"/>
              <w:numPr>
                <w:ilvl w:val="0"/>
                <w:numId w:val="32"/>
              </w:numPr>
              <w:ind w:left="70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F2F2F2" w:themeFill="background1" w:themeFillShade="F2"/>
          </w:tcPr>
          <w:p w14:paraId="74E3014C" w14:textId="7D72E939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Sono tenuti separati da qualsiasi altro carico, laddove esista un rischio di contaminazione.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43B5A846" w14:textId="38CD1727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24C0B4AD" w14:textId="2EFE0571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2B0557A1" w14:textId="62238475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06FF78EF" w14:textId="079D767E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11CF1A35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6159FB1C" w14:textId="77777777" w:rsidTr="00A3255E">
        <w:tc>
          <w:tcPr>
            <w:tcW w:w="434" w:type="pct"/>
            <w:shd w:val="clear" w:color="auto" w:fill="auto"/>
          </w:tcPr>
          <w:p w14:paraId="609FBFD0" w14:textId="77777777" w:rsidR="002A456D" w:rsidRPr="00EB3CB6" w:rsidRDefault="002A456D" w:rsidP="002A456D">
            <w:pPr>
              <w:pStyle w:val="Paragrafoelenco"/>
              <w:numPr>
                <w:ilvl w:val="0"/>
                <w:numId w:val="32"/>
              </w:numPr>
              <w:ind w:left="70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6B8E8732" w14:textId="2778FEB7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Se i contenitori sono stati precedentemente utilizzati per il trasporto di prodotti non conformi ai requisiti del regolamento (CE) n. 183/2005 o dell’articolo 4, paragrafo 2, del regolamento (CE) n. 852/2004, e dell’allegato I della direttiva 2002/32/CE sono puliti in modo efficiente, così da eliminare ogni traccia di prodotto</w:t>
            </w:r>
          </w:p>
        </w:tc>
        <w:tc>
          <w:tcPr>
            <w:tcW w:w="205" w:type="pct"/>
          </w:tcPr>
          <w:p w14:paraId="55E573F0" w14:textId="3ED76829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24BE8007" w14:textId="68C3C30F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5E9D91E2" w14:textId="391F124E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5DF260D1" w14:textId="780E1DD6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36792A56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2B8E9FC6" w14:textId="77777777" w:rsidTr="00A3255E">
        <w:tc>
          <w:tcPr>
            <w:tcW w:w="434" w:type="pct"/>
            <w:shd w:val="clear" w:color="auto" w:fill="auto"/>
          </w:tcPr>
          <w:p w14:paraId="3DEB15D9" w14:textId="77777777" w:rsidR="002A456D" w:rsidRPr="00EB3CB6" w:rsidRDefault="002A456D" w:rsidP="002A456D">
            <w:pPr>
              <w:pStyle w:val="Paragrafoelenco"/>
              <w:numPr>
                <w:ilvl w:val="0"/>
                <w:numId w:val="32"/>
              </w:numPr>
              <w:ind w:left="70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F2F2F2" w:themeFill="background1" w:themeFillShade="F2"/>
          </w:tcPr>
          <w:p w14:paraId="7EB2074F" w14:textId="4FD23458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I grassi di origine animale della categoria 3, di cui all’articolo 10 del regolamento (CE) n. 1069/2009, sono trasportati conformemente a tale regolamento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0ECF6DF8" w14:textId="509BA356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79597D92" w14:textId="7DD5F92C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46BA77C5" w14:textId="14C51282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7A918EA3" w14:textId="6763D313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3D1A0DC2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66F2E0A7" w14:textId="77777777" w:rsidTr="00447494">
        <w:tc>
          <w:tcPr>
            <w:tcW w:w="5000" w:type="pct"/>
            <w:gridSpan w:val="7"/>
          </w:tcPr>
          <w:p w14:paraId="3CC83054" w14:textId="4031E4D1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3 - Trasporto di Mangimi Medicati </w:t>
            </w:r>
            <w:r w:rsidRPr="00EB3CB6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OSM registrati art.5 comma 2: MMTR</w:t>
            </w:r>
          </w:p>
        </w:tc>
      </w:tr>
      <w:tr w:rsidR="002A456D" w:rsidRPr="00EB3CB6" w14:paraId="1BA55DEB" w14:textId="77777777" w:rsidTr="00A3255E">
        <w:tc>
          <w:tcPr>
            <w:tcW w:w="434" w:type="pct"/>
            <w:shd w:val="clear" w:color="auto" w:fill="auto"/>
          </w:tcPr>
          <w:p w14:paraId="706D2C50" w14:textId="77777777" w:rsidR="002A456D" w:rsidRPr="00EB3CB6" w:rsidRDefault="002A456D" w:rsidP="002A456D">
            <w:pPr>
              <w:pStyle w:val="Paragrafoelenco"/>
              <w:numPr>
                <w:ilvl w:val="0"/>
                <w:numId w:val="4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2749EB2E" w14:textId="2C27C770" w:rsidR="002A456D" w:rsidRPr="00EB3CB6" w:rsidRDefault="002A456D" w:rsidP="002A456D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I mangimi medicati e i prodotti intermedi sono trasportati in recipienti o contenitori sigillati, compresi i container dei mezzi cisterna</w:t>
            </w:r>
          </w:p>
        </w:tc>
        <w:tc>
          <w:tcPr>
            <w:tcW w:w="205" w:type="pct"/>
            <w:shd w:val="clear" w:color="auto" w:fill="auto"/>
          </w:tcPr>
          <w:p w14:paraId="59D00FC3" w14:textId="39E6A74E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auto"/>
          </w:tcPr>
          <w:p w14:paraId="24E86EFD" w14:textId="60AD30FA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auto"/>
          </w:tcPr>
          <w:p w14:paraId="1DF993B1" w14:textId="6F3CD842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auto"/>
          </w:tcPr>
          <w:p w14:paraId="0AA3BDB4" w14:textId="0C415C55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46B1520C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174F5E66" w14:textId="77777777" w:rsidTr="00A3255E">
        <w:tc>
          <w:tcPr>
            <w:tcW w:w="434" w:type="pct"/>
            <w:vMerge w:val="restart"/>
            <w:shd w:val="clear" w:color="auto" w:fill="auto"/>
          </w:tcPr>
          <w:p w14:paraId="7935AB12" w14:textId="77777777" w:rsidR="002A456D" w:rsidRPr="00EB3CB6" w:rsidRDefault="002A456D" w:rsidP="002A456D">
            <w:pPr>
              <w:pStyle w:val="Paragrafoelenco"/>
              <w:numPr>
                <w:ilvl w:val="0"/>
                <w:numId w:val="4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838" w:type="pct"/>
            <w:gridSpan w:val="5"/>
            <w:shd w:val="clear" w:color="auto" w:fill="F2F2F2" w:themeFill="background1" w:themeFillShade="F2"/>
          </w:tcPr>
          <w:p w14:paraId="0F0A6BC6" w14:textId="5E4AF611" w:rsidR="002A456D" w:rsidRPr="00EB3CB6" w:rsidRDefault="002A456D" w:rsidP="002A456D">
            <w:pPr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I veicoli sono concepiti in modo tale da:</w:t>
            </w:r>
          </w:p>
        </w:tc>
        <w:tc>
          <w:tcPr>
            <w:tcW w:w="729" w:type="pct"/>
            <w:shd w:val="clear" w:color="auto" w:fill="auto"/>
          </w:tcPr>
          <w:p w14:paraId="1DD53498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07216093" w14:textId="77777777" w:rsidTr="00A3255E">
        <w:tc>
          <w:tcPr>
            <w:tcW w:w="434" w:type="pct"/>
            <w:vMerge/>
            <w:shd w:val="clear" w:color="auto" w:fill="auto"/>
          </w:tcPr>
          <w:p w14:paraId="5EFBD78E" w14:textId="77777777" w:rsidR="002A456D" w:rsidRPr="00EB3CB6" w:rsidRDefault="002A456D" w:rsidP="002A456D">
            <w:pPr>
              <w:pStyle w:val="Paragrafoelenco"/>
              <w:numPr>
                <w:ilvl w:val="0"/>
                <w:numId w:val="13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F2F2F2" w:themeFill="background1" w:themeFillShade="F2"/>
          </w:tcPr>
          <w:p w14:paraId="7E895A3E" w14:textId="62A6821C" w:rsidR="002A456D" w:rsidRPr="00EB3CB6" w:rsidRDefault="002A456D" w:rsidP="002A456D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ridurre il rischio di errore, le contaminazioni, le contaminazioni crociate e tutti gli effetti che possono pregiudicare la sicurezza e la qualità dei mangimi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7657FFCB" w14:textId="28DA54D9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2A259365" w14:textId="312268B2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28FD17F1" w14:textId="6C5F96B5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108C4282" w14:textId="2498A295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6FE0336A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714CD075" w14:textId="77777777" w:rsidTr="00A3255E">
        <w:tc>
          <w:tcPr>
            <w:tcW w:w="434" w:type="pct"/>
            <w:vMerge/>
            <w:shd w:val="clear" w:color="auto" w:fill="auto"/>
          </w:tcPr>
          <w:p w14:paraId="335BC56E" w14:textId="77777777" w:rsidR="002A456D" w:rsidRPr="00EB3CB6" w:rsidRDefault="002A456D" w:rsidP="002A456D">
            <w:pPr>
              <w:pStyle w:val="Paragrafoelenco"/>
              <w:numPr>
                <w:ilvl w:val="0"/>
                <w:numId w:val="13"/>
              </w:numPr>
              <w:rPr>
                <w:rFonts w:eastAsia="Calibri" w:cstheme="minorHAnsi"/>
                <w:sz w:val="20"/>
                <w:szCs w:val="20"/>
              </w:rPr>
            </w:pPr>
            <w:bookmarkStart w:id="1" w:name="_Hlk154135861"/>
          </w:p>
        </w:tc>
        <w:tc>
          <w:tcPr>
            <w:tcW w:w="2860" w:type="pct"/>
            <w:shd w:val="clear" w:color="auto" w:fill="F2F2F2" w:themeFill="background1" w:themeFillShade="F2"/>
          </w:tcPr>
          <w:p w14:paraId="62B1C96D" w14:textId="0EA1F9CF" w:rsidR="002A456D" w:rsidRPr="00EB3CB6" w:rsidRDefault="002A456D" w:rsidP="002A456D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consentirne un’adeguata pulizia e disinfezione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59894AD7" w14:textId="76F93F35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1903E066" w14:textId="10174F08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0308F7B2" w14:textId="7E94440F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0A131620" w14:textId="77A1ED1E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19446E6B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bookmarkEnd w:id="1"/>
      <w:tr w:rsidR="002A456D" w:rsidRPr="00EB3CB6" w14:paraId="46B31213" w14:textId="77777777" w:rsidTr="00A3255E">
        <w:trPr>
          <w:trHeight w:val="250"/>
        </w:trPr>
        <w:tc>
          <w:tcPr>
            <w:tcW w:w="434" w:type="pct"/>
            <w:shd w:val="clear" w:color="auto" w:fill="auto"/>
          </w:tcPr>
          <w:p w14:paraId="5FD11E07" w14:textId="2364FB64" w:rsidR="002A456D" w:rsidRPr="00EB3CB6" w:rsidRDefault="002A456D" w:rsidP="002A456D">
            <w:pPr>
              <w:ind w:left="164" w:hanging="142"/>
              <w:rPr>
                <w:rFonts w:eastAsia="Calibri" w:cstheme="minorHAnsi"/>
                <w:sz w:val="20"/>
                <w:szCs w:val="20"/>
              </w:rPr>
            </w:pPr>
            <w:r w:rsidRPr="00EB3CB6">
              <w:rPr>
                <w:rFonts w:eastAsia="Calibri" w:cstheme="minorHAnsi"/>
                <w:sz w:val="20"/>
                <w:szCs w:val="20"/>
              </w:rPr>
              <w:t>3.3</w:t>
            </w:r>
          </w:p>
        </w:tc>
        <w:tc>
          <w:tcPr>
            <w:tcW w:w="2860" w:type="pct"/>
            <w:shd w:val="clear" w:color="auto" w:fill="F2F2F2" w:themeFill="background1" w:themeFillShade="F2"/>
          </w:tcPr>
          <w:p w14:paraId="7479D5E5" w14:textId="615EBAC8" w:rsidR="002A456D" w:rsidRPr="00EB3CB6" w:rsidRDefault="002A456D" w:rsidP="002A456D">
            <w:pPr>
              <w:ind w:left="40"/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I container dei veicoli utilizzati per il trasporto dei mangimi medicati o dei prodotti intermedi sono puliti dopo ciascun utilizzo per evitare eventuali rischi di contaminazione crociata.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010FACDA" w14:textId="494E299E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5166E802" w14:textId="569F7D65" w:rsidR="002A456D" w:rsidRPr="00EB3CB6" w:rsidRDefault="002A456D" w:rsidP="002A456D">
            <w:pPr>
              <w:jc w:val="center"/>
              <w:rPr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73DF7322" w14:textId="3F9A7437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5E50E5EC" w14:textId="23694ABB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60917143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03C9A400" w14:textId="77777777" w:rsidTr="00A3255E">
        <w:trPr>
          <w:trHeight w:val="250"/>
        </w:trPr>
        <w:tc>
          <w:tcPr>
            <w:tcW w:w="434" w:type="pct"/>
            <w:shd w:val="clear" w:color="auto" w:fill="auto"/>
          </w:tcPr>
          <w:p w14:paraId="125F53AE" w14:textId="796078BB" w:rsidR="002A456D" w:rsidRPr="00EB3CB6" w:rsidRDefault="002A456D" w:rsidP="002A456D">
            <w:pPr>
              <w:ind w:left="164" w:hanging="164"/>
              <w:rPr>
                <w:rFonts w:eastAsia="Calibri" w:cstheme="minorHAnsi"/>
                <w:sz w:val="20"/>
                <w:szCs w:val="20"/>
              </w:rPr>
            </w:pPr>
            <w:r w:rsidRPr="00EB3CB6">
              <w:rPr>
                <w:rFonts w:eastAsia="Calibri" w:cstheme="minorHAnsi"/>
                <w:sz w:val="20"/>
                <w:szCs w:val="20"/>
              </w:rPr>
              <w:t>3.4</w:t>
            </w:r>
          </w:p>
        </w:tc>
        <w:tc>
          <w:tcPr>
            <w:tcW w:w="2860" w:type="pct"/>
            <w:shd w:val="clear" w:color="auto" w:fill="F2F2F2" w:themeFill="background1" w:themeFillShade="F2"/>
          </w:tcPr>
          <w:p w14:paraId="6E19ECB6" w14:textId="664DEB03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I mangimi medicati e i prodotti intermedi sono facilmente identificabili durante il trasporto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739AEC4A" w14:textId="1964BF3A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1967BB8F" w14:textId="4908DF00" w:rsidR="002A456D" w:rsidRPr="00EB3CB6" w:rsidRDefault="002A456D" w:rsidP="002A456D">
            <w:pPr>
              <w:jc w:val="center"/>
              <w:rPr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3B932D59" w14:textId="745FCF0D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183F855A" w14:textId="1A970D93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57EB9540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698F2F83" w14:textId="77777777" w:rsidTr="00447494">
        <w:tc>
          <w:tcPr>
            <w:tcW w:w="5000" w:type="pct"/>
            <w:gridSpan w:val="7"/>
          </w:tcPr>
          <w:p w14:paraId="10CED35C" w14:textId="44C460BA" w:rsidR="002A456D" w:rsidRPr="00EB3CB6" w:rsidRDefault="002A456D" w:rsidP="002A456D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b/>
                <w:bCs/>
                <w:sz w:val="20"/>
                <w:szCs w:val="20"/>
              </w:rPr>
              <w:t>4 - Personale e formazione</w:t>
            </w:r>
          </w:p>
        </w:tc>
      </w:tr>
      <w:tr w:rsidR="002A456D" w:rsidRPr="00EB3CB6" w14:paraId="36C57B46" w14:textId="77777777" w:rsidTr="00A3255E">
        <w:tc>
          <w:tcPr>
            <w:tcW w:w="434" w:type="pct"/>
            <w:shd w:val="clear" w:color="auto" w:fill="auto"/>
          </w:tcPr>
          <w:p w14:paraId="009FD6A0" w14:textId="77777777" w:rsidR="002A456D" w:rsidRPr="00EB3CB6" w:rsidRDefault="002A456D" w:rsidP="002A456D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0EF95593" w14:textId="7F3D4752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b/>
                <w:bCs/>
                <w:sz w:val="20"/>
                <w:szCs w:val="20"/>
              </w:rPr>
              <w:t>Requisito</w:t>
            </w:r>
          </w:p>
        </w:tc>
        <w:tc>
          <w:tcPr>
            <w:tcW w:w="978" w:type="pct"/>
            <w:gridSpan w:val="4"/>
          </w:tcPr>
          <w:p w14:paraId="1D1FC625" w14:textId="1D30C589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729" w:type="pct"/>
            <w:shd w:val="clear" w:color="auto" w:fill="auto"/>
          </w:tcPr>
          <w:p w14:paraId="6701451E" w14:textId="516CC9D8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tr w:rsidR="002A456D" w:rsidRPr="00EB3CB6" w14:paraId="7160E94E" w14:textId="77777777" w:rsidTr="00A3255E">
        <w:tc>
          <w:tcPr>
            <w:tcW w:w="434" w:type="pct"/>
            <w:shd w:val="clear" w:color="auto" w:fill="auto"/>
          </w:tcPr>
          <w:p w14:paraId="388D441F" w14:textId="77777777" w:rsidR="002A456D" w:rsidRPr="00EB3CB6" w:rsidRDefault="002A456D" w:rsidP="002A456D">
            <w:pPr>
              <w:pStyle w:val="Paragrafoelenco"/>
              <w:numPr>
                <w:ilvl w:val="0"/>
                <w:numId w:val="22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1E7B26D1" w14:textId="3E40CE63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Il personale è informato chiaramente per iscritto dei suoi compiti, responsabilità e competenze</w:t>
            </w:r>
          </w:p>
        </w:tc>
        <w:tc>
          <w:tcPr>
            <w:tcW w:w="205" w:type="pct"/>
          </w:tcPr>
          <w:p w14:paraId="758CD353" w14:textId="726B6032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7DE821BE" w14:textId="2AEA9FD3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36940838" w14:textId="4E0DAE64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680C29ED" w14:textId="38694E28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35B16448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46DC4EA3" w14:textId="77777777" w:rsidTr="00A3255E">
        <w:tc>
          <w:tcPr>
            <w:tcW w:w="434" w:type="pct"/>
            <w:shd w:val="clear" w:color="auto" w:fill="auto"/>
          </w:tcPr>
          <w:p w14:paraId="70E036D2" w14:textId="77777777" w:rsidR="002A456D" w:rsidRPr="00EB3CB6" w:rsidRDefault="002A456D" w:rsidP="002A456D">
            <w:pPr>
              <w:pStyle w:val="Paragrafoelenco"/>
              <w:numPr>
                <w:ilvl w:val="0"/>
                <w:numId w:val="22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F2F2F2" w:themeFill="background1" w:themeFillShade="F2"/>
          </w:tcPr>
          <w:p w14:paraId="64A4009C" w14:textId="087F2962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È prevista la formazione e l’aggiornamento del personale secondo piani prestabiliti e comunque ogni volta che intervenga una modifica dei prodotti, dell’attività o delle procedure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02B8574A" w14:textId="3AE816C5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7C4DFA4B" w14:textId="060228D7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74F95399" w14:textId="4D637A0C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1C090AC0" w14:textId="4399CCE8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21EE1D07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0F888B9E" w14:textId="77777777" w:rsidTr="00447494">
        <w:tc>
          <w:tcPr>
            <w:tcW w:w="5000" w:type="pct"/>
            <w:gridSpan w:val="7"/>
          </w:tcPr>
          <w:p w14:paraId="59A7A598" w14:textId="4B422202" w:rsidR="002A456D" w:rsidRPr="00EB3CB6" w:rsidRDefault="002A456D" w:rsidP="002A456D">
            <w:pPr>
              <w:jc w:val="both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eastAsia="Calibri" w:cstheme="minorHAnsi"/>
                <w:b/>
                <w:bCs/>
                <w:sz w:val="20"/>
                <w:szCs w:val="20"/>
              </w:rPr>
              <w:t>5 - Autocontrollo e procedure</w:t>
            </w:r>
          </w:p>
        </w:tc>
      </w:tr>
      <w:tr w:rsidR="002A456D" w:rsidRPr="00EB3CB6" w14:paraId="065358F6" w14:textId="77777777" w:rsidTr="00A3255E">
        <w:tc>
          <w:tcPr>
            <w:tcW w:w="434" w:type="pct"/>
            <w:shd w:val="clear" w:color="auto" w:fill="auto"/>
          </w:tcPr>
          <w:p w14:paraId="69705A07" w14:textId="77777777" w:rsidR="002A456D" w:rsidRPr="00EB3CB6" w:rsidRDefault="002A456D" w:rsidP="002A456D">
            <w:pPr>
              <w:ind w:left="170"/>
              <w:jc w:val="both"/>
              <w:rPr>
                <w:rFonts w:eastAsia="Calibri" w:cstheme="minorHAnsi"/>
                <w:sz w:val="20"/>
                <w:szCs w:val="20"/>
              </w:rPr>
            </w:pPr>
            <w:bookmarkStart w:id="2" w:name="_Hlk43712106"/>
          </w:p>
        </w:tc>
        <w:tc>
          <w:tcPr>
            <w:tcW w:w="2860" w:type="pct"/>
            <w:shd w:val="clear" w:color="auto" w:fill="auto"/>
          </w:tcPr>
          <w:p w14:paraId="163AB36F" w14:textId="6E191218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b/>
                <w:bCs/>
                <w:sz w:val="20"/>
                <w:szCs w:val="20"/>
              </w:rPr>
              <w:t>Requisito</w:t>
            </w:r>
          </w:p>
        </w:tc>
        <w:tc>
          <w:tcPr>
            <w:tcW w:w="978" w:type="pct"/>
            <w:gridSpan w:val="4"/>
          </w:tcPr>
          <w:p w14:paraId="63C1DEB6" w14:textId="29075E32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729" w:type="pct"/>
            <w:shd w:val="clear" w:color="auto" w:fill="auto"/>
          </w:tcPr>
          <w:p w14:paraId="1F89D8EA" w14:textId="44BB77C8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bookmarkEnd w:id="2"/>
      <w:tr w:rsidR="002A456D" w:rsidRPr="00EB3CB6" w14:paraId="7F21E491" w14:textId="77777777" w:rsidTr="00A3255E">
        <w:tc>
          <w:tcPr>
            <w:tcW w:w="434" w:type="pct"/>
            <w:shd w:val="clear" w:color="auto" w:fill="auto"/>
          </w:tcPr>
          <w:p w14:paraId="3F878C8A" w14:textId="77777777" w:rsidR="002A456D" w:rsidRPr="00EB3CB6" w:rsidRDefault="002A456D" w:rsidP="002A456D">
            <w:pPr>
              <w:pStyle w:val="Paragrafoelenco"/>
              <w:numPr>
                <w:ilvl w:val="0"/>
                <w:numId w:val="47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4E275D87" w14:textId="3A837FCD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L’OSM adotta procedure per minimizzare le contaminazioni crociate </w:t>
            </w:r>
          </w:p>
        </w:tc>
        <w:tc>
          <w:tcPr>
            <w:tcW w:w="205" w:type="pct"/>
          </w:tcPr>
          <w:p w14:paraId="573BE440" w14:textId="77C8653F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58AA1784" w14:textId="3A1B3BA9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2FB04DC8" w14:textId="1F3F40EA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19A4C607" w14:textId="1DEBE073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614DC23F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69E56C18" w14:textId="77777777" w:rsidTr="00A3255E">
        <w:tc>
          <w:tcPr>
            <w:tcW w:w="434" w:type="pct"/>
            <w:shd w:val="clear" w:color="auto" w:fill="auto"/>
          </w:tcPr>
          <w:p w14:paraId="13775F72" w14:textId="77777777" w:rsidR="002A456D" w:rsidRPr="00EB3CB6" w:rsidRDefault="002A456D" w:rsidP="002A456D">
            <w:pPr>
              <w:pStyle w:val="Paragrafoelenco"/>
              <w:numPr>
                <w:ilvl w:val="0"/>
                <w:numId w:val="47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F2F2F2" w:themeFill="background1" w:themeFillShade="F2"/>
          </w:tcPr>
          <w:p w14:paraId="659564C4" w14:textId="5423268B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Il pericolo di contaminazione crociata e </w:t>
            </w:r>
            <w:proofErr w:type="spellStart"/>
            <w:r w:rsidRPr="00EB3CB6">
              <w:rPr>
                <w:rFonts w:cstheme="minorHAnsi"/>
                <w:sz w:val="20"/>
                <w:szCs w:val="20"/>
              </w:rPr>
              <w:t>carry</w:t>
            </w:r>
            <w:proofErr w:type="spellEnd"/>
            <w:r w:rsidRPr="00EB3CB6">
              <w:rPr>
                <w:rFonts w:cstheme="minorHAnsi"/>
                <w:sz w:val="20"/>
                <w:szCs w:val="20"/>
              </w:rPr>
              <w:t xml:space="preserve"> over da principi attivi è debitamente considerato all’interno delle procedure di autocontrollo adottate dall’OSM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2F479091" w14:textId="36166CC1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2702AE77" w14:textId="464EBB2D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6781CA96" w14:textId="556F75F4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7945DA5E" w14:textId="300CEBDB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07D74E59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253CCBD9" w14:textId="77777777" w:rsidTr="00A3255E">
        <w:tc>
          <w:tcPr>
            <w:tcW w:w="434" w:type="pct"/>
            <w:shd w:val="clear" w:color="auto" w:fill="auto"/>
          </w:tcPr>
          <w:p w14:paraId="2897D518" w14:textId="77777777" w:rsidR="002A456D" w:rsidRPr="00EB3CB6" w:rsidRDefault="002A456D" w:rsidP="002A456D">
            <w:pPr>
              <w:pStyle w:val="Paragrafoelenco"/>
              <w:numPr>
                <w:ilvl w:val="0"/>
                <w:numId w:val="47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63D6CE63" w14:textId="638A95B9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Esiste una procedura validata di gestione delle contaminazioni crociate e dei fenomeni di </w:t>
            </w:r>
            <w:proofErr w:type="spellStart"/>
            <w:r w:rsidRPr="00EB3CB6">
              <w:rPr>
                <w:rFonts w:cstheme="minorHAnsi"/>
                <w:sz w:val="20"/>
                <w:szCs w:val="20"/>
              </w:rPr>
              <w:t>carry</w:t>
            </w:r>
            <w:proofErr w:type="spellEnd"/>
            <w:r w:rsidRPr="00EB3CB6">
              <w:rPr>
                <w:rFonts w:cstheme="minorHAnsi"/>
                <w:sz w:val="20"/>
                <w:szCs w:val="20"/>
              </w:rPr>
              <w:t xml:space="preserve"> over </w:t>
            </w:r>
          </w:p>
        </w:tc>
        <w:tc>
          <w:tcPr>
            <w:tcW w:w="205" w:type="pct"/>
          </w:tcPr>
          <w:p w14:paraId="42B88F8B" w14:textId="7AC0FEB5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6C058BA8" w14:textId="49447E2A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3D67B0B2" w14:textId="63A8FFB3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4DF27767" w14:textId="65666C30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69DB82FB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03ADA6E3" w14:textId="77777777" w:rsidTr="00A3255E">
        <w:tc>
          <w:tcPr>
            <w:tcW w:w="434" w:type="pct"/>
            <w:shd w:val="clear" w:color="auto" w:fill="auto"/>
          </w:tcPr>
          <w:p w14:paraId="40A6A5E2" w14:textId="77777777" w:rsidR="002A456D" w:rsidRPr="00EB3CB6" w:rsidRDefault="002A456D" w:rsidP="002A456D">
            <w:pPr>
              <w:pStyle w:val="Paragrafoelenco"/>
              <w:numPr>
                <w:ilvl w:val="0"/>
                <w:numId w:val="47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F2F2F2" w:themeFill="background1" w:themeFillShade="F2"/>
          </w:tcPr>
          <w:p w14:paraId="5436A2B8" w14:textId="2DB2CF14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L’operatore pone in atto, gestisce e mantiene una procedura scritta permanente o procedure basate sui principi HACCP.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4F0D61F5" w14:textId="1440C1AE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3B14DF96" w14:textId="28053AA9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4F73CA2C" w14:textId="2BCB8E0A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281FCF7B" w14:textId="712EA37D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67675ED3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551419B9" w14:textId="77777777" w:rsidTr="00EB3CB6">
        <w:tc>
          <w:tcPr>
            <w:tcW w:w="434" w:type="pct"/>
            <w:vMerge w:val="restart"/>
            <w:shd w:val="clear" w:color="auto" w:fill="auto"/>
          </w:tcPr>
          <w:p w14:paraId="7B72FC0D" w14:textId="77777777" w:rsidR="002A456D" w:rsidRPr="00EB3CB6" w:rsidRDefault="002A456D" w:rsidP="002A456D">
            <w:pPr>
              <w:pStyle w:val="Paragrafoelenco"/>
              <w:numPr>
                <w:ilvl w:val="0"/>
                <w:numId w:val="47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838" w:type="pct"/>
            <w:gridSpan w:val="5"/>
            <w:shd w:val="clear" w:color="auto" w:fill="auto"/>
          </w:tcPr>
          <w:p w14:paraId="23B12C95" w14:textId="2AD2620C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In tale procedura:</w:t>
            </w:r>
          </w:p>
        </w:tc>
        <w:tc>
          <w:tcPr>
            <w:tcW w:w="729" w:type="pct"/>
            <w:shd w:val="clear" w:color="auto" w:fill="auto"/>
          </w:tcPr>
          <w:p w14:paraId="5F081B81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56E65339" w14:textId="77777777" w:rsidTr="00A3255E">
        <w:tc>
          <w:tcPr>
            <w:tcW w:w="434" w:type="pct"/>
            <w:vMerge/>
            <w:shd w:val="clear" w:color="auto" w:fill="auto"/>
          </w:tcPr>
          <w:p w14:paraId="0934703C" w14:textId="77777777" w:rsidR="002A456D" w:rsidRPr="00EB3CB6" w:rsidRDefault="002A456D" w:rsidP="002A456D">
            <w:pPr>
              <w:pStyle w:val="Paragrafoelenco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3BC26671" w14:textId="3BCAD9BB" w:rsidR="002A456D" w:rsidRPr="00EB3CB6" w:rsidRDefault="002A456D" w:rsidP="002A456D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è identificato ogni pericolo che deve essere prevenuto, eliminato o ridotto a livelli accettabili, in relazione al tipo di mangime e/o alla fase del processo;</w:t>
            </w:r>
          </w:p>
        </w:tc>
        <w:tc>
          <w:tcPr>
            <w:tcW w:w="205" w:type="pct"/>
            <w:shd w:val="clear" w:color="auto" w:fill="auto"/>
          </w:tcPr>
          <w:p w14:paraId="2BE0E32E" w14:textId="2542F8AF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auto"/>
          </w:tcPr>
          <w:p w14:paraId="4F332541" w14:textId="7FF4BEF4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auto"/>
          </w:tcPr>
          <w:p w14:paraId="6D78254A" w14:textId="2A3505FB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auto"/>
          </w:tcPr>
          <w:p w14:paraId="353B6FF6" w14:textId="7CED7449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4442EF62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5F5DC289" w14:textId="77777777" w:rsidTr="00A3255E">
        <w:tc>
          <w:tcPr>
            <w:tcW w:w="434" w:type="pct"/>
            <w:vMerge/>
            <w:shd w:val="clear" w:color="auto" w:fill="auto"/>
          </w:tcPr>
          <w:p w14:paraId="1171B202" w14:textId="77777777" w:rsidR="002A456D" w:rsidRPr="00EB3CB6" w:rsidRDefault="002A456D" w:rsidP="002A456D">
            <w:pPr>
              <w:pStyle w:val="Paragrafoelenco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51C6B118" w14:textId="1F8BDFA0" w:rsidR="002A456D" w:rsidRPr="00EB3CB6" w:rsidRDefault="002A456D" w:rsidP="002A456D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i pericoli vengono divisi in fisici, chimici e biologici;</w:t>
            </w:r>
          </w:p>
        </w:tc>
        <w:tc>
          <w:tcPr>
            <w:tcW w:w="205" w:type="pct"/>
            <w:shd w:val="clear" w:color="auto" w:fill="auto"/>
          </w:tcPr>
          <w:p w14:paraId="4E84D2AA" w14:textId="3C930117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auto"/>
          </w:tcPr>
          <w:p w14:paraId="5C1E9A51" w14:textId="6B4E8ADA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auto"/>
          </w:tcPr>
          <w:p w14:paraId="5892A1A4" w14:textId="78291BDB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auto"/>
          </w:tcPr>
          <w:p w14:paraId="0C500146" w14:textId="3295E7A5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744D9518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1F005FA6" w14:textId="77777777" w:rsidTr="00A3255E">
        <w:tc>
          <w:tcPr>
            <w:tcW w:w="434" w:type="pct"/>
            <w:vMerge/>
            <w:shd w:val="clear" w:color="auto" w:fill="auto"/>
          </w:tcPr>
          <w:p w14:paraId="3FE6A011" w14:textId="77777777" w:rsidR="002A456D" w:rsidRPr="00EB3CB6" w:rsidRDefault="002A456D" w:rsidP="002A456D">
            <w:pPr>
              <w:pStyle w:val="Paragrafoelenco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0D97821F" w14:textId="7E3FAAED" w:rsidR="002A456D" w:rsidRPr="00EB3CB6" w:rsidRDefault="002A456D" w:rsidP="002A456D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l’analisi dei pericoli è adeguata al processo e ai prodotti</w:t>
            </w:r>
          </w:p>
        </w:tc>
        <w:tc>
          <w:tcPr>
            <w:tcW w:w="205" w:type="pct"/>
            <w:shd w:val="clear" w:color="auto" w:fill="auto"/>
          </w:tcPr>
          <w:p w14:paraId="08679FDB" w14:textId="3BE47FFB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auto"/>
          </w:tcPr>
          <w:p w14:paraId="7B690A40" w14:textId="3F31C2E8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auto"/>
          </w:tcPr>
          <w:p w14:paraId="0A6C37B4" w14:textId="1D12F5B6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auto"/>
          </w:tcPr>
          <w:p w14:paraId="74A1AF22" w14:textId="71745E27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79C894C6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7B2B7BB2" w14:textId="77777777" w:rsidTr="00A3255E">
        <w:tc>
          <w:tcPr>
            <w:tcW w:w="434" w:type="pct"/>
            <w:vMerge/>
            <w:shd w:val="clear" w:color="auto" w:fill="auto"/>
          </w:tcPr>
          <w:p w14:paraId="4DE9412B" w14:textId="77777777" w:rsidR="002A456D" w:rsidRPr="00EB3CB6" w:rsidRDefault="002A456D" w:rsidP="002A456D">
            <w:pPr>
              <w:pStyle w:val="Paragrafoelenco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0875E120" w14:textId="6B114259" w:rsidR="002A456D" w:rsidRPr="00EB3CB6" w:rsidRDefault="002A456D" w:rsidP="002A456D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sono identificati i CCP nella fase o nelle fasi in cui il controllo stesso è essenziale per prevenire o eliminare un pericolo o per ridurlo a livelli accettabili;</w:t>
            </w:r>
          </w:p>
        </w:tc>
        <w:tc>
          <w:tcPr>
            <w:tcW w:w="205" w:type="pct"/>
            <w:shd w:val="clear" w:color="auto" w:fill="auto"/>
          </w:tcPr>
          <w:p w14:paraId="2D4A2C38" w14:textId="184CF8C1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auto"/>
          </w:tcPr>
          <w:p w14:paraId="3327F971" w14:textId="730F25E7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auto"/>
          </w:tcPr>
          <w:p w14:paraId="118F1E8A" w14:textId="07BB2FDE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auto"/>
          </w:tcPr>
          <w:p w14:paraId="3A933E78" w14:textId="175462AB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3DD04D1F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1300ADCA" w14:textId="77777777" w:rsidTr="00A3255E">
        <w:tc>
          <w:tcPr>
            <w:tcW w:w="434" w:type="pct"/>
            <w:vMerge/>
            <w:shd w:val="clear" w:color="auto" w:fill="auto"/>
          </w:tcPr>
          <w:p w14:paraId="53676077" w14:textId="77777777" w:rsidR="002A456D" w:rsidRPr="00EB3CB6" w:rsidRDefault="002A456D" w:rsidP="002A456D">
            <w:pPr>
              <w:pStyle w:val="Paragrafoelenco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3FEC8614" w14:textId="3ED503BF" w:rsidR="002A456D" w:rsidRPr="00EB3CB6" w:rsidRDefault="002A456D" w:rsidP="002A456D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la scelta dei CCP è idonea allo scopo</w:t>
            </w:r>
          </w:p>
        </w:tc>
        <w:tc>
          <w:tcPr>
            <w:tcW w:w="205" w:type="pct"/>
            <w:shd w:val="clear" w:color="auto" w:fill="auto"/>
          </w:tcPr>
          <w:p w14:paraId="6FE086BA" w14:textId="1B59EC40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auto"/>
          </w:tcPr>
          <w:p w14:paraId="54724ACD" w14:textId="43E30974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auto"/>
          </w:tcPr>
          <w:p w14:paraId="139D8921" w14:textId="1F993AD2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auto"/>
          </w:tcPr>
          <w:p w14:paraId="1DA27EB2" w14:textId="350D9CF9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7DE345FB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68FCD18B" w14:textId="77777777" w:rsidTr="00A3255E">
        <w:tc>
          <w:tcPr>
            <w:tcW w:w="434" w:type="pct"/>
            <w:vMerge/>
            <w:shd w:val="clear" w:color="auto" w:fill="auto"/>
          </w:tcPr>
          <w:p w14:paraId="758D839F" w14:textId="77777777" w:rsidR="002A456D" w:rsidRPr="00EB3CB6" w:rsidRDefault="002A456D" w:rsidP="002A456D">
            <w:pPr>
              <w:pStyle w:val="Paragrafoelenco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50FF55AF" w14:textId="506AC490" w:rsidR="002A456D" w:rsidRPr="00EB3CB6" w:rsidRDefault="002A456D" w:rsidP="002A456D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sono stabiliti nei CCP, i limiti critici che discriminano l’accettabile e l’inaccettabile ai fini della prevenzione, eliminazione o riduzione dei pericoli identificati</w:t>
            </w:r>
          </w:p>
        </w:tc>
        <w:tc>
          <w:tcPr>
            <w:tcW w:w="205" w:type="pct"/>
            <w:shd w:val="clear" w:color="auto" w:fill="auto"/>
          </w:tcPr>
          <w:p w14:paraId="6E86FC34" w14:textId="664BC3F0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auto"/>
          </w:tcPr>
          <w:p w14:paraId="5838B8BD" w14:textId="77EE8672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auto"/>
          </w:tcPr>
          <w:p w14:paraId="4B864ABB" w14:textId="3FAC835F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auto"/>
          </w:tcPr>
          <w:p w14:paraId="79EDBAE0" w14:textId="79E69354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30272680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519D802C" w14:textId="77777777" w:rsidTr="00A3255E">
        <w:tc>
          <w:tcPr>
            <w:tcW w:w="434" w:type="pct"/>
            <w:vMerge/>
            <w:shd w:val="clear" w:color="auto" w:fill="auto"/>
          </w:tcPr>
          <w:p w14:paraId="5A55EF07" w14:textId="77777777" w:rsidR="002A456D" w:rsidRPr="00EB3CB6" w:rsidRDefault="002A456D" w:rsidP="002A456D">
            <w:pPr>
              <w:pStyle w:val="Paragrafoelenco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2DBFD375" w14:textId="427D3E72" w:rsidR="002A456D" w:rsidRPr="00EB3CB6" w:rsidRDefault="002A456D" w:rsidP="002A456D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stabiliti da requisiti normativi</w:t>
            </w:r>
          </w:p>
        </w:tc>
        <w:tc>
          <w:tcPr>
            <w:tcW w:w="205" w:type="pct"/>
          </w:tcPr>
          <w:p w14:paraId="33200945" w14:textId="1DAF0969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0444F9EC" w14:textId="14A8C56B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6F1066C4" w14:textId="131413B6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63437113" w14:textId="6CBE0128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2D55DA1E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404C1A63" w14:textId="77777777" w:rsidTr="00A3255E">
        <w:tc>
          <w:tcPr>
            <w:tcW w:w="434" w:type="pct"/>
            <w:vMerge/>
            <w:shd w:val="clear" w:color="auto" w:fill="auto"/>
          </w:tcPr>
          <w:p w14:paraId="0B885B19" w14:textId="77777777" w:rsidR="002A456D" w:rsidRPr="00EB3CB6" w:rsidRDefault="002A456D" w:rsidP="002A456D">
            <w:pPr>
              <w:pStyle w:val="Paragrafoelenco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091B7978" w14:textId="6B7F2317" w:rsidR="002A456D" w:rsidRPr="00EB3CB6" w:rsidRDefault="002A456D" w:rsidP="002A456D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stabiliti da specifiche dell’operatore</w:t>
            </w:r>
          </w:p>
        </w:tc>
        <w:tc>
          <w:tcPr>
            <w:tcW w:w="205" w:type="pct"/>
          </w:tcPr>
          <w:p w14:paraId="7E0FAA96" w14:textId="503F39B7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2C18EB43" w14:textId="29AA530B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3A102CF6" w14:textId="65348D2D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1999A592" w14:textId="2AB474FF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3671A177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79C9B02A" w14:textId="77777777" w:rsidTr="00A3255E">
        <w:tc>
          <w:tcPr>
            <w:tcW w:w="434" w:type="pct"/>
            <w:vMerge/>
            <w:shd w:val="clear" w:color="auto" w:fill="auto"/>
          </w:tcPr>
          <w:p w14:paraId="269C8408" w14:textId="77777777" w:rsidR="002A456D" w:rsidRPr="00EB3CB6" w:rsidRDefault="002A456D" w:rsidP="002A456D">
            <w:pPr>
              <w:pStyle w:val="Paragrafoelenco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5D81F20F" w14:textId="00DA99BC" w:rsidR="002A456D" w:rsidRPr="00EB3CB6" w:rsidRDefault="002A456D" w:rsidP="002A456D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la scelta dei limiti critici è idonea allo scopo</w:t>
            </w:r>
          </w:p>
        </w:tc>
        <w:tc>
          <w:tcPr>
            <w:tcW w:w="205" w:type="pct"/>
          </w:tcPr>
          <w:p w14:paraId="5D300A68" w14:textId="67F9141B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32492D83" w14:textId="0640972E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170C1346" w14:textId="5306431A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454C0F97" w14:textId="667021E5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11FEDF50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3AB8C74A" w14:textId="77777777" w:rsidTr="00A3255E">
        <w:tc>
          <w:tcPr>
            <w:tcW w:w="434" w:type="pct"/>
            <w:vMerge/>
            <w:shd w:val="clear" w:color="auto" w:fill="auto"/>
          </w:tcPr>
          <w:p w14:paraId="50DF2F69" w14:textId="77777777" w:rsidR="002A456D" w:rsidRPr="00EB3CB6" w:rsidRDefault="002A456D" w:rsidP="002A456D">
            <w:pPr>
              <w:pStyle w:val="Paragrafoelenco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1D2AB845" w14:textId="4927F908" w:rsidR="002A456D" w:rsidRPr="00EB3CB6" w:rsidRDefault="002A456D" w:rsidP="002A456D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sono stabilite ed applicate nei CCP procedure di monitoraggio efficaci</w:t>
            </w:r>
          </w:p>
        </w:tc>
        <w:tc>
          <w:tcPr>
            <w:tcW w:w="205" w:type="pct"/>
          </w:tcPr>
          <w:p w14:paraId="0AEC02D7" w14:textId="76D13A63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5D662B4B" w14:textId="76F46C71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1B35A86E" w14:textId="3C63D81A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748B51E2" w14:textId="19F63A72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1FD147B6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7017B31A" w14:textId="77777777" w:rsidTr="00A3255E">
        <w:tc>
          <w:tcPr>
            <w:tcW w:w="434" w:type="pct"/>
            <w:vMerge/>
            <w:shd w:val="clear" w:color="auto" w:fill="auto"/>
          </w:tcPr>
          <w:p w14:paraId="7202B641" w14:textId="77777777" w:rsidR="002A456D" w:rsidRPr="00EB3CB6" w:rsidRDefault="002A456D" w:rsidP="002A456D">
            <w:pPr>
              <w:pStyle w:val="Paragrafoelenco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6D16DD16" w14:textId="5CF44412" w:rsidR="002A456D" w:rsidRPr="00EB3CB6" w:rsidRDefault="002A456D" w:rsidP="002A456D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sono stabilite le azioni correttive da intraprendere nel caso in cui risulti dal monitoraggio che un determinato CCP non è più sotto controllo;</w:t>
            </w:r>
          </w:p>
        </w:tc>
        <w:tc>
          <w:tcPr>
            <w:tcW w:w="205" w:type="pct"/>
          </w:tcPr>
          <w:p w14:paraId="212C9067" w14:textId="162CE54F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625BABAF" w14:textId="19F115C0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45AC7930" w14:textId="3397D1E2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04B20201" w14:textId="00FE3CB2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3C03927E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4390650D" w14:textId="77777777" w:rsidTr="00A3255E">
        <w:tc>
          <w:tcPr>
            <w:tcW w:w="434" w:type="pct"/>
            <w:vMerge/>
            <w:shd w:val="clear" w:color="auto" w:fill="auto"/>
          </w:tcPr>
          <w:p w14:paraId="7EF2B720" w14:textId="77777777" w:rsidR="002A456D" w:rsidRPr="00EB3CB6" w:rsidRDefault="002A456D" w:rsidP="002A456D">
            <w:pPr>
              <w:pStyle w:val="Paragrafoelenco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40684B06" w14:textId="7A978D1C" w:rsidR="002A456D" w:rsidRPr="00EB3CB6" w:rsidRDefault="002A456D" w:rsidP="002A456D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sono stabilite le procedure di verifica da svolgersi regolarmente al fine di accertare l’efficacia e la completezza del controllo effettuato nei CCP;</w:t>
            </w:r>
          </w:p>
        </w:tc>
        <w:tc>
          <w:tcPr>
            <w:tcW w:w="205" w:type="pct"/>
          </w:tcPr>
          <w:p w14:paraId="7C12FD84" w14:textId="346B2E3D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421F3542" w14:textId="50DC3367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7F94B712" w14:textId="71D63795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07403324" w14:textId="50206994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44F69A75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4AA6EDBA" w14:textId="77777777" w:rsidTr="00A3255E">
        <w:tc>
          <w:tcPr>
            <w:tcW w:w="434" w:type="pct"/>
            <w:vMerge/>
            <w:shd w:val="clear" w:color="auto" w:fill="auto"/>
          </w:tcPr>
          <w:p w14:paraId="6F010D6E" w14:textId="77777777" w:rsidR="002A456D" w:rsidRPr="00EB3CB6" w:rsidRDefault="002A456D" w:rsidP="002A456D">
            <w:pPr>
              <w:pStyle w:val="Paragrafoelenco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166D38EA" w14:textId="065823EE" w:rsidR="002A456D" w:rsidRPr="00EB3CB6" w:rsidRDefault="002A456D" w:rsidP="002A456D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è stabilito un sistema di documentazione delle procedure sviluppate e di registrazione delle misure messe in atto, commisurata all’attività</w:t>
            </w:r>
          </w:p>
        </w:tc>
        <w:tc>
          <w:tcPr>
            <w:tcW w:w="205" w:type="pct"/>
          </w:tcPr>
          <w:p w14:paraId="772D1789" w14:textId="067F3A22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4FB18588" w14:textId="2AACC94A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17ECDB42" w14:textId="424AEEA2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74A42972" w14:textId="62E63AE7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58D6FCA3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177E4A91" w14:textId="77777777" w:rsidTr="00A3255E">
        <w:tc>
          <w:tcPr>
            <w:tcW w:w="434" w:type="pct"/>
            <w:vMerge/>
            <w:shd w:val="clear" w:color="auto" w:fill="auto"/>
          </w:tcPr>
          <w:p w14:paraId="45518FD5" w14:textId="77777777" w:rsidR="002A456D" w:rsidRPr="00EB3CB6" w:rsidRDefault="002A456D" w:rsidP="002A456D">
            <w:pPr>
              <w:pStyle w:val="Paragrafoelenco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6507BD29" w14:textId="7DCA7BAE" w:rsidR="002A456D" w:rsidRPr="00EB3CB6" w:rsidRDefault="002A456D" w:rsidP="002A456D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la documentazione è presente, reperibile e correttamente gestita</w:t>
            </w:r>
          </w:p>
        </w:tc>
        <w:tc>
          <w:tcPr>
            <w:tcW w:w="205" w:type="pct"/>
          </w:tcPr>
          <w:p w14:paraId="74F0C57A" w14:textId="356E8A48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4296D1E3" w14:textId="41B2F1AD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53D4D5A0" w14:textId="685C9396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27144227" w14:textId="7AFDD56D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4F3AA2A4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6A36F2A0" w14:textId="77777777" w:rsidTr="00A3255E">
        <w:tc>
          <w:tcPr>
            <w:tcW w:w="434" w:type="pct"/>
            <w:vMerge/>
            <w:shd w:val="clear" w:color="auto" w:fill="auto"/>
          </w:tcPr>
          <w:p w14:paraId="3CCAD4AC" w14:textId="77777777" w:rsidR="002A456D" w:rsidRPr="00EB3CB6" w:rsidRDefault="002A456D" w:rsidP="002A456D">
            <w:pPr>
              <w:pStyle w:val="Paragrafoelenco"/>
              <w:numPr>
                <w:ilvl w:val="0"/>
                <w:numId w:val="4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4C4D9B7B" w14:textId="734084BE" w:rsidR="002A456D" w:rsidRPr="00EB3CB6" w:rsidRDefault="002A456D" w:rsidP="002A456D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la procedura viene mantenuta aggiornata e comunque viene sottoposta a revisione e vengono apportati i necessari cambiamenti ogniqualvolta si apporti una modifica nel prodotto, nel processo o in una qualsiasi fase della produzione, della trasformazione, dello stoccaggio e della distribuzione</w:t>
            </w:r>
          </w:p>
        </w:tc>
        <w:tc>
          <w:tcPr>
            <w:tcW w:w="205" w:type="pct"/>
          </w:tcPr>
          <w:p w14:paraId="5852A515" w14:textId="76F1ADCE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7CB0E4B3" w14:textId="08EE52DE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759409F1" w14:textId="2EFEB6A0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4B4E514B" w14:textId="6086A9E5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16919612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59E2E2C7" w14:textId="77777777" w:rsidTr="00A3255E">
        <w:tc>
          <w:tcPr>
            <w:tcW w:w="434" w:type="pct"/>
            <w:shd w:val="clear" w:color="auto" w:fill="auto"/>
          </w:tcPr>
          <w:p w14:paraId="3EEEF396" w14:textId="77777777" w:rsidR="002A456D" w:rsidRPr="00EB3CB6" w:rsidRDefault="002A456D" w:rsidP="002A456D">
            <w:pPr>
              <w:pStyle w:val="Paragrafoelenco"/>
              <w:numPr>
                <w:ilvl w:val="0"/>
                <w:numId w:val="47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838" w:type="pct"/>
            <w:gridSpan w:val="5"/>
            <w:shd w:val="clear" w:color="auto" w:fill="F2F2F2" w:themeFill="background1" w:themeFillShade="F2"/>
          </w:tcPr>
          <w:p w14:paraId="3841E1C1" w14:textId="2942994B" w:rsidR="002A456D" w:rsidRPr="00EB3CB6" w:rsidRDefault="002A456D" w:rsidP="002A456D">
            <w:pPr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Data ultima revisione</w:t>
            </w:r>
            <w:proofErr w:type="gramStart"/>
            <w:r w:rsidRPr="00EB3CB6">
              <w:rPr>
                <w:rFonts w:cstheme="minorHAnsi"/>
                <w:sz w:val="20"/>
                <w:szCs w:val="20"/>
              </w:rPr>
              <w:t xml:space="preserve"> ….</w:t>
            </w:r>
            <w:proofErr w:type="gramEnd"/>
            <w:r w:rsidRPr="00EB3CB6">
              <w:rPr>
                <w:rFonts w:cstheme="minorHAnsi"/>
                <w:sz w:val="20"/>
                <w:szCs w:val="20"/>
              </w:rPr>
              <w:t>…………………………………………………………</w:t>
            </w:r>
          </w:p>
        </w:tc>
        <w:tc>
          <w:tcPr>
            <w:tcW w:w="729" w:type="pct"/>
            <w:shd w:val="clear" w:color="auto" w:fill="auto"/>
          </w:tcPr>
          <w:p w14:paraId="527E7F35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7E7F9F38" w14:textId="77777777" w:rsidTr="00447494">
        <w:tc>
          <w:tcPr>
            <w:tcW w:w="5000" w:type="pct"/>
            <w:gridSpan w:val="7"/>
          </w:tcPr>
          <w:p w14:paraId="0543361D" w14:textId="67BEB4FB" w:rsidR="002A456D" w:rsidRPr="00EB3CB6" w:rsidRDefault="002A456D" w:rsidP="002A456D">
            <w:pPr>
              <w:jc w:val="both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eastAsia="Calibri" w:cstheme="minorHAnsi"/>
                <w:b/>
                <w:bCs/>
                <w:sz w:val="20"/>
                <w:szCs w:val="20"/>
              </w:rPr>
              <w:t>6 - Rintracciabilità e registro delle non conformità</w:t>
            </w:r>
          </w:p>
        </w:tc>
      </w:tr>
      <w:tr w:rsidR="002A456D" w:rsidRPr="00EB3CB6" w14:paraId="1B4AC70C" w14:textId="77777777" w:rsidTr="00A3255E">
        <w:tc>
          <w:tcPr>
            <w:tcW w:w="434" w:type="pct"/>
            <w:shd w:val="clear" w:color="auto" w:fill="auto"/>
          </w:tcPr>
          <w:p w14:paraId="123573A7" w14:textId="77777777" w:rsidR="002A456D" w:rsidRPr="00EB3CB6" w:rsidRDefault="002A456D" w:rsidP="002A456D">
            <w:pPr>
              <w:pStyle w:val="Paragrafoelenco"/>
              <w:numPr>
                <w:ilvl w:val="0"/>
                <w:numId w:val="50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27A28EEF" w14:textId="1EC2D148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b/>
                <w:bCs/>
                <w:sz w:val="20"/>
                <w:szCs w:val="20"/>
              </w:rPr>
              <w:t>Requisito</w:t>
            </w:r>
          </w:p>
        </w:tc>
        <w:tc>
          <w:tcPr>
            <w:tcW w:w="978" w:type="pct"/>
            <w:gridSpan w:val="4"/>
          </w:tcPr>
          <w:p w14:paraId="1D974EA2" w14:textId="6057686F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729" w:type="pct"/>
            <w:shd w:val="clear" w:color="auto" w:fill="auto"/>
          </w:tcPr>
          <w:p w14:paraId="50B06CCD" w14:textId="597126C8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B3CB6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tr w:rsidR="002A456D" w:rsidRPr="00EB3CB6" w14:paraId="62A8D26F" w14:textId="77777777" w:rsidTr="00A3255E">
        <w:trPr>
          <w:trHeight w:val="590"/>
        </w:trPr>
        <w:tc>
          <w:tcPr>
            <w:tcW w:w="434" w:type="pct"/>
            <w:shd w:val="clear" w:color="auto" w:fill="auto"/>
          </w:tcPr>
          <w:p w14:paraId="103B90F7" w14:textId="77777777" w:rsidR="002A456D" w:rsidRPr="00EB3CB6" w:rsidRDefault="002A456D" w:rsidP="002A456D">
            <w:pPr>
              <w:pStyle w:val="Paragrafoelenco"/>
              <w:numPr>
                <w:ilvl w:val="0"/>
                <w:numId w:val="50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58351631" w14:textId="0A5FC349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L’operatore tiene registrazioni aggiornate dei trasporti effettuati, comprese le specifiche </w:t>
            </w:r>
            <w:r w:rsidRPr="00EB3CB6">
              <w:rPr>
                <w:sz w:val="20"/>
                <w:szCs w:val="20"/>
              </w:rPr>
              <w:t>e i quantitativi dei lotti di mangimi (compresi quelli medicati) trasportati.</w:t>
            </w:r>
          </w:p>
        </w:tc>
        <w:tc>
          <w:tcPr>
            <w:tcW w:w="205" w:type="pct"/>
          </w:tcPr>
          <w:p w14:paraId="07A13410" w14:textId="6EAD5511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503436B4" w14:textId="0DC907ED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4E57109F" w14:textId="1C2EF330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7D25702F" w14:textId="04067A95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204DC5C5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0C195A5D" w14:textId="77777777" w:rsidTr="00A3255E">
        <w:tc>
          <w:tcPr>
            <w:tcW w:w="434" w:type="pct"/>
            <w:shd w:val="clear" w:color="auto" w:fill="auto"/>
          </w:tcPr>
          <w:p w14:paraId="58BA377C" w14:textId="77777777" w:rsidR="002A456D" w:rsidRPr="00EB3CB6" w:rsidRDefault="002A456D" w:rsidP="002A456D">
            <w:pPr>
              <w:pStyle w:val="Paragrafoelenco"/>
              <w:numPr>
                <w:ilvl w:val="0"/>
                <w:numId w:val="50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F2F2F2" w:themeFill="background1" w:themeFillShade="F2"/>
          </w:tcPr>
          <w:p w14:paraId="7AEF7127" w14:textId="66E4E88F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Le registrazioni sono messe a disposizione delle autorità competenti 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4ED4CE97" w14:textId="5671119D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306859DB" w14:textId="7441BA07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55066693" w14:textId="7E236F0E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7199E892" w14:textId="68E98EA7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387C1AB5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EB3CB6" w14:paraId="138B4041" w14:textId="77777777" w:rsidTr="00A3255E">
        <w:tc>
          <w:tcPr>
            <w:tcW w:w="434" w:type="pct"/>
            <w:shd w:val="clear" w:color="auto" w:fill="auto"/>
          </w:tcPr>
          <w:p w14:paraId="74FA17DF" w14:textId="77777777" w:rsidR="002A456D" w:rsidRPr="00EB3CB6" w:rsidRDefault="002A456D" w:rsidP="002A456D">
            <w:pPr>
              <w:pStyle w:val="Paragrafoelenco"/>
              <w:numPr>
                <w:ilvl w:val="0"/>
                <w:numId w:val="50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auto"/>
          </w:tcPr>
          <w:p w14:paraId="3972AA0B" w14:textId="2BE3CF7D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Esiste un sistema di registrazione e trattamento delle non conformità</w:t>
            </w:r>
          </w:p>
        </w:tc>
        <w:tc>
          <w:tcPr>
            <w:tcW w:w="205" w:type="pct"/>
          </w:tcPr>
          <w:p w14:paraId="7EF22E5A" w14:textId="6312815F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</w:tcPr>
          <w:p w14:paraId="355353BE" w14:textId="188AA1D2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</w:tcPr>
          <w:p w14:paraId="2BE9220A" w14:textId="2E4C0472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</w:tcPr>
          <w:p w14:paraId="29CBB07A" w14:textId="2BB18D18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063DFFCE" w14:textId="77777777" w:rsidR="002A456D" w:rsidRPr="00EB3CB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A456D" w:rsidRPr="005178F6" w14:paraId="1278BD6E" w14:textId="77777777" w:rsidTr="00A3255E">
        <w:tc>
          <w:tcPr>
            <w:tcW w:w="434" w:type="pct"/>
            <w:shd w:val="clear" w:color="auto" w:fill="auto"/>
          </w:tcPr>
          <w:p w14:paraId="0490C163" w14:textId="77777777" w:rsidR="002A456D" w:rsidRPr="00EB3CB6" w:rsidRDefault="002A456D" w:rsidP="002A456D">
            <w:pPr>
              <w:pStyle w:val="Paragrafoelenco"/>
              <w:numPr>
                <w:ilvl w:val="0"/>
                <w:numId w:val="50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860" w:type="pct"/>
            <w:shd w:val="clear" w:color="auto" w:fill="F2F2F2" w:themeFill="background1" w:themeFillShade="F2"/>
          </w:tcPr>
          <w:p w14:paraId="40579E80" w14:textId="4B77EAAE" w:rsidR="002A456D" w:rsidRPr="00EB3CB6" w:rsidRDefault="002A456D" w:rsidP="002A456D">
            <w:pPr>
              <w:jc w:val="both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Esiste una procedura da adottare nel caso si verifichi una non conformità nel mangime trasportato  </w:t>
            </w:r>
          </w:p>
        </w:tc>
        <w:tc>
          <w:tcPr>
            <w:tcW w:w="205" w:type="pct"/>
            <w:shd w:val="clear" w:color="auto" w:fill="F2F2F2" w:themeFill="background1" w:themeFillShade="F2"/>
          </w:tcPr>
          <w:p w14:paraId="7C685C6E" w14:textId="557E898A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6C23D88A" w14:textId="196EB1C2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sz w:val="20"/>
                <w:szCs w:val="20"/>
              </w:rPr>
              <w:t>no</w:t>
            </w:r>
          </w:p>
        </w:tc>
        <w:tc>
          <w:tcPr>
            <w:tcW w:w="251" w:type="pct"/>
            <w:shd w:val="clear" w:color="auto" w:fill="F2F2F2" w:themeFill="background1" w:themeFillShade="F2"/>
          </w:tcPr>
          <w:p w14:paraId="4AAED030" w14:textId="58C0810E" w:rsidR="002A456D" w:rsidRPr="00EB3CB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271" w:type="pct"/>
            <w:shd w:val="clear" w:color="auto" w:fill="F2F2F2" w:themeFill="background1" w:themeFillShade="F2"/>
          </w:tcPr>
          <w:p w14:paraId="2F758E64" w14:textId="34C308CB" w:rsidR="002A456D" w:rsidRPr="005178F6" w:rsidRDefault="002A456D" w:rsidP="002A45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3CB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729" w:type="pct"/>
            <w:shd w:val="clear" w:color="auto" w:fill="auto"/>
          </w:tcPr>
          <w:p w14:paraId="4BE45AB5" w14:textId="77777777" w:rsidR="002A456D" w:rsidRPr="005178F6" w:rsidRDefault="002A456D" w:rsidP="002A456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</w:tbl>
    <w:p w14:paraId="72CA5320" w14:textId="77777777" w:rsidR="008D7CBA" w:rsidRPr="005178F6" w:rsidRDefault="008D7CBA" w:rsidP="008D7CBA">
      <w:pPr>
        <w:rPr>
          <w:rFonts w:eastAsia="Calibri" w:cstheme="minorHAnsi"/>
          <w:b/>
          <w:bCs/>
          <w:sz w:val="20"/>
          <w:szCs w:val="20"/>
          <w:lang w:val="it-IT"/>
        </w:rPr>
      </w:pPr>
    </w:p>
    <w:sectPr w:rsidR="008D7CBA" w:rsidRPr="005178F6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B986E" w14:textId="77777777" w:rsidR="00ED71A3" w:rsidRDefault="00ED71A3" w:rsidP="003C0B87">
      <w:pPr>
        <w:spacing w:after="0" w:line="240" w:lineRule="auto"/>
      </w:pPr>
      <w:r>
        <w:separator/>
      </w:r>
    </w:p>
  </w:endnote>
  <w:endnote w:type="continuationSeparator" w:id="0">
    <w:p w14:paraId="333A417B" w14:textId="77777777" w:rsidR="00ED71A3" w:rsidRDefault="00ED71A3" w:rsidP="003C0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Albertina-Bold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3DB32" w14:textId="77777777" w:rsidR="00ED71A3" w:rsidRDefault="00ED71A3" w:rsidP="003C0B87">
      <w:pPr>
        <w:spacing w:after="0" w:line="240" w:lineRule="auto"/>
      </w:pPr>
      <w:r>
        <w:separator/>
      </w:r>
    </w:p>
  </w:footnote>
  <w:footnote w:type="continuationSeparator" w:id="0">
    <w:p w14:paraId="0CCDAC17" w14:textId="77777777" w:rsidR="00ED71A3" w:rsidRDefault="00ED71A3" w:rsidP="003C0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45C7C"/>
    <w:multiLevelType w:val="hybridMultilevel"/>
    <w:tmpl w:val="A90CDD28"/>
    <w:lvl w:ilvl="0" w:tplc="F386FA5C">
      <w:start w:val="1"/>
      <w:numFmt w:val="decimal"/>
      <w:lvlText w:val="3.%1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C76821"/>
    <w:multiLevelType w:val="hybridMultilevel"/>
    <w:tmpl w:val="6FC40BBC"/>
    <w:lvl w:ilvl="0" w:tplc="E97820E2">
      <w:start w:val="1"/>
      <w:numFmt w:val="decimal"/>
      <w:lvlText w:val="5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C0073"/>
    <w:multiLevelType w:val="hybridMultilevel"/>
    <w:tmpl w:val="CCA0A4A6"/>
    <w:lvl w:ilvl="0" w:tplc="7C623B56">
      <w:start w:val="1"/>
      <w:numFmt w:val="decimal"/>
      <w:lvlText w:val="2.%1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F34E3B"/>
    <w:multiLevelType w:val="hybridMultilevel"/>
    <w:tmpl w:val="A30A3E5C"/>
    <w:lvl w:ilvl="0" w:tplc="BE66C0A2">
      <w:start w:val="1"/>
      <w:numFmt w:val="decimal"/>
      <w:lvlText w:val="%1.1"/>
      <w:lvlJc w:val="right"/>
      <w:pPr>
        <w:ind w:left="108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1D7EC1"/>
    <w:multiLevelType w:val="hybridMultilevel"/>
    <w:tmpl w:val="FB42B620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28760B"/>
    <w:multiLevelType w:val="hybridMultilevel"/>
    <w:tmpl w:val="2580FC66"/>
    <w:lvl w:ilvl="0" w:tplc="E8F6E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0626EB"/>
    <w:multiLevelType w:val="hybridMultilevel"/>
    <w:tmpl w:val="96B4DB98"/>
    <w:lvl w:ilvl="0" w:tplc="F496DCA2">
      <w:start w:val="1"/>
      <w:numFmt w:val="decimal"/>
      <w:lvlText w:val="1.%1"/>
      <w:lvlJc w:val="center"/>
      <w:pPr>
        <w:ind w:left="1440" w:hanging="144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259DE"/>
    <w:multiLevelType w:val="hybridMultilevel"/>
    <w:tmpl w:val="A86A5FB6"/>
    <w:lvl w:ilvl="0" w:tplc="7C623B56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329C0"/>
    <w:multiLevelType w:val="hybridMultilevel"/>
    <w:tmpl w:val="E49A86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25CB6"/>
    <w:multiLevelType w:val="hybridMultilevel"/>
    <w:tmpl w:val="302A44A8"/>
    <w:lvl w:ilvl="0" w:tplc="2B1E649C">
      <w:start w:val="1"/>
      <w:numFmt w:val="decimal"/>
      <w:lvlText w:val="4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704E2"/>
    <w:multiLevelType w:val="hybridMultilevel"/>
    <w:tmpl w:val="F3883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A7760"/>
    <w:multiLevelType w:val="hybridMultilevel"/>
    <w:tmpl w:val="F3C0BBD6"/>
    <w:lvl w:ilvl="0" w:tplc="F386FA5C">
      <w:start w:val="1"/>
      <w:numFmt w:val="decimal"/>
      <w:lvlText w:val="3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37D3D"/>
    <w:multiLevelType w:val="hybridMultilevel"/>
    <w:tmpl w:val="E670EB5C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5B1EA9"/>
    <w:multiLevelType w:val="hybridMultilevel"/>
    <w:tmpl w:val="A498C914"/>
    <w:lvl w:ilvl="0" w:tplc="FD16DBFA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B7ED2"/>
    <w:multiLevelType w:val="hybridMultilevel"/>
    <w:tmpl w:val="02CE0AD6"/>
    <w:lvl w:ilvl="0" w:tplc="C464C9F6">
      <w:start w:val="1"/>
      <w:numFmt w:val="decimal"/>
      <w:lvlText w:val="5.4%1"/>
      <w:lvlJc w:val="right"/>
      <w:pPr>
        <w:ind w:left="136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31467BE4"/>
    <w:multiLevelType w:val="hybridMultilevel"/>
    <w:tmpl w:val="021417AA"/>
    <w:lvl w:ilvl="0" w:tplc="26AE4642">
      <w:start w:val="1"/>
      <w:numFmt w:val="decimal"/>
      <w:lvlText w:val="4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20B79"/>
    <w:multiLevelType w:val="hybridMultilevel"/>
    <w:tmpl w:val="2CD08F2C"/>
    <w:lvl w:ilvl="0" w:tplc="8AE2A15E">
      <w:numFmt w:val="decimal"/>
      <w:lvlText w:val="2.%1"/>
      <w:lvlJc w:val="center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30626AC"/>
    <w:multiLevelType w:val="hybridMultilevel"/>
    <w:tmpl w:val="AFB64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70C58"/>
    <w:multiLevelType w:val="hybridMultilevel"/>
    <w:tmpl w:val="0080AFBC"/>
    <w:lvl w:ilvl="0" w:tplc="C61CB982">
      <w:start w:val="1"/>
      <w:numFmt w:val="decimal"/>
      <w:lvlText w:val="7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41F10"/>
    <w:multiLevelType w:val="hybridMultilevel"/>
    <w:tmpl w:val="3A5C5CC8"/>
    <w:lvl w:ilvl="0" w:tplc="ECC28F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11111"/>
    <w:multiLevelType w:val="hybridMultilevel"/>
    <w:tmpl w:val="C7246C02"/>
    <w:lvl w:ilvl="0" w:tplc="AE56C19A">
      <w:start w:val="1"/>
      <w:numFmt w:val="decimal"/>
      <w:lvlText w:val="2.%1"/>
      <w:lvlJc w:val="center"/>
      <w:pPr>
        <w:ind w:left="1440" w:hanging="14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9805B0"/>
    <w:multiLevelType w:val="hybridMultilevel"/>
    <w:tmpl w:val="AF168ED2"/>
    <w:lvl w:ilvl="0" w:tplc="F44A68FE">
      <w:start w:val="5"/>
      <w:numFmt w:val="decimal"/>
      <w:lvlText w:val="4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885661"/>
    <w:multiLevelType w:val="hybridMultilevel"/>
    <w:tmpl w:val="38C40A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13538"/>
    <w:multiLevelType w:val="hybridMultilevel"/>
    <w:tmpl w:val="BB3EBBD4"/>
    <w:lvl w:ilvl="0" w:tplc="8028E7D6">
      <w:start w:val="1"/>
      <w:numFmt w:val="decimal"/>
      <w:lvlText w:val="6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39096D"/>
    <w:multiLevelType w:val="hybridMultilevel"/>
    <w:tmpl w:val="7758C908"/>
    <w:lvl w:ilvl="0" w:tplc="E404F402">
      <w:start w:val="1"/>
      <w:numFmt w:val="decimal"/>
      <w:lvlText w:val="8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44100"/>
    <w:multiLevelType w:val="hybridMultilevel"/>
    <w:tmpl w:val="9CCE019A"/>
    <w:lvl w:ilvl="0" w:tplc="F2BE2A70">
      <w:start w:val="1"/>
      <w:numFmt w:val="decimal"/>
      <w:lvlText w:val="4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FE5CEA"/>
    <w:multiLevelType w:val="hybridMultilevel"/>
    <w:tmpl w:val="B40A55DA"/>
    <w:lvl w:ilvl="0" w:tplc="47784BAC">
      <w:start w:val="2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392E79"/>
    <w:multiLevelType w:val="hybridMultilevel"/>
    <w:tmpl w:val="13CAAEB2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B117F8D"/>
    <w:multiLevelType w:val="hybridMultilevel"/>
    <w:tmpl w:val="35B01E64"/>
    <w:lvl w:ilvl="0" w:tplc="E74CF576">
      <w:numFmt w:val="bullet"/>
      <w:lvlText w:val="-"/>
      <w:lvlJc w:val="left"/>
      <w:pPr>
        <w:ind w:left="720" w:hanging="360"/>
      </w:pPr>
      <w:rPr>
        <w:rFonts w:ascii="Calibri" w:eastAsia="EUAlbertina-Bold-Identity-H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5F7157"/>
    <w:multiLevelType w:val="hybridMultilevel"/>
    <w:tmpl w:val="BEEE4E22"/>
    <w:lvl w:ilvl="0" w:tplc="E92CBA1E">
      <w:start w:val="1"/>
      <w:numFmt w:val="decimal"/>
      <w:lvlText w:val="3.%1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9C0EF3"/>
    <w:multiLevelType w:val="hybridMultilevel"/>
    <w:tmpl w:val="5FE0B244"/>
    <w:lvl w:ilvl="0" w:tplc="B9687C2C">
      <w:start w:val="1"/>
      <w:numFmt w:val="decimal"/>
      <w:lvlText w:val="1.2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350DFB"/>
    <w:multiLevelType w:val="hybridMultilevel"/>
    <w:tmpl w:val="28E42FE4"/>
    <w:lvl w:ilvl="0" w:tplc="9EDAAC6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D213BF"/>
    <w:multiLevelType w:val="hybridMultilevel"/>
    <w:tmpl w:val="FD9CF154"/>
    <w:lvl w:ilvl="0" w:tplc="E870B1A8">
      <w:start w:val="1"/>
      <w:numFmt w:val="decimal"/>
      <w:lvlText w:val="1.1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82B28D7"/>
    <w:multiLevelType w:val="hybridMultilevel"/>
    <w:tmpl w:val="A90CDD28"/>
    <w:lvl w:ilvl="0" w:tplc="F386FA5C">
      <w:start w:val="1"/>
      <w:numFmt w:val="decimal"/>
      <w:lvlText w:val="3.%1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DF00E76"/>
    <w:multiLevelType w:val="hybridMultilevel"/>
    <w:tmpl w:val="C1403C3E"/>
    <w:lvl w:ilvl="0" w:tplc="B78E4E50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1FC54E9"/>
    <w:multiLevelType w:val="hybridMultilevel"/>
    <w:tmpl w:val="4E30E2E2"/>
    <w:lvl w:ilvl="0" w:tplc="B9687C2C">
      <w:start w:val="1"/>
      <w:numFmt w:val="decimal"/>
      <w:lvlText w:val="1.2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7E5369"/>
    <w:multiLevelType w:val="hybridMultilevel"/>
    <w:tmpl w:val="7272D87A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2B911B7"/>
    <w:multiLevelType w:val="hybridMultilevel"/>
    <w:tmpl w:val="8AAC65A0"/>
    <w:lvl w:ilvl="0" w:tplc="C464C9F6">
      <w:start w:val="1"/>
      <w:numFmt w:val="decimal"/>
      <w:lvlText w:val="5.4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946412"/>
    <w:multiLevelType w:val="hybridMultilevel"/>
    <w:tmpl w:val="8C1C88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AE030E"/>
    <w:multiLevelType w:val="hybridMultilevel"/>
    <w:tmpl w:val="D17E76B4"/>
    <w:lvl w:ilvl="0" w:tplc="7580207E">
      <w:start w:val="1"/>
      <w:numFmt w:val="decimal"/>
      <w:lvlText w:val="6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241E3D"/>
    <w:multiLevelType w:val="hybridMultilevel"/>
    <w:tmpl w:val="DE5872F6"/>
    <w:lvl w:ilvl="0" w:tplc="F496DCA2">
      <w:start w:val="1"/>
      <w:numFmt w:val="decimal"/>
      <w:lvlText w:val="1.%1"/>
      <w:lvlJc w:val="center"/>
      <w:pPr>
        <w:ind w:left="1440" w:hanging="14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105F2F"/>
    <w:multiLevelType w:val="hybridMultilevel"/>
    <w:tmpl w:val="A10AAF0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EE3F60"/>
    <w:multiLevelType w:val="hybridMultilevel"/>
    <w:tmpl w:val="22E0780A"/>
    <w:lvl w:ilvl="0" w:tplc="7C623B56">
      <w:start w:val="1"/>
      <w:numFmt w:val="decimal"/>
      <w:lvlText w:val="2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4C5E8B"/>
    <w:multiLevelType w:val="hybridMultilevel"/>
    <w:tmpl w:val="B96CF5E8"/>
    <w:lvl w:ilvl="0" w:tplc="26AE4642">
      <w:start w:val="1"/>
      <w:numFmt w:val="decimal"/>
      <w:lvlText w:val="4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0F44AC"/>
    <w:multiLevelType w:val="hybridMultilevel"/>
    <w:tmpl w:val="784C55D2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4D71FCC"/>
    <w:multiLevelType w:val="hybridMultilevel"/>
    <w:tmpl w:val="0D026EDC"/>
    <w:lvl w:ilvl="0" w:tplc="B9687C2C">
      <w:start w:val="1"/>
      <w:numFmt w:val="decimal"/>
      <w:lvlText w:val="1.2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A34A5E"/>
    <w:multiLevelType w:val="hybridMultilevel"/>
    <w:tmpl w:val="31060B7A"/>
    <w:lvl w:ilvl="0" w:tplc="35E84BE6">
      <w:start w:val="1"/>
      <w:numFmt w:val="decimal"/>
      <w:lvlText w:val="1.1%1"/>
      <w:lvlJc w:val="right"/>
      <w:pPr>
        <w:ind w:left="108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634093F"/>
    <w:multiLevelType w:val="hybridMultilevel"/>
    <w:tmpl w:val="A8FEA24E"/>
    <w:lvl w:ilvl="0" w:tplc="7C623B56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7C0487"/>
    <w:multiLevelType w:val="hybridMultilevel"/>
    <w:tmpl w:val="B3763F34"/>
    <w:lvl w:ilvl="0" w:tplc="8CC28C3C">
      <w:start w:val="1"/>
      <w:numFmt w:val="decimal"/>
      <w:lvlText w:val="5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8802A7"/>
    <w:multiLevelType w:val="hybridMultilevel"/>
    <w:tmpl w:val="48DA3EEC"/>
    <w:lvl w:ilvl="0" w:tplc="E74CF576">
      <w:numFmt w:val="bullet"/>
      <w:lvlText w:val="-"/>
      <w:lvlJc w:val="left"/>
      <w:pPr>
        <w:ind w:left="720" w:hanging="360"/>
      </w:pPr>
      <w:rPr>
        <w:rFonts w:ascii="Calibri" w:eastAsia="EUAlbertina-Bold-Identity-H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2"/>
  </w:num>
  <w:num w:numId="4">
    <w:abstractNumId w:val="49"/>
  </w:num>
  <w:num w:numId="5">
    <w:abstractNumId w:val="28"/>
  </w:num>
  <w:num w:numId="6">
    <w:abstractNumId w:val="17"/>
  </w:num>
  <w:num w:numId="7">
    <w:abstractNumId w:val="41"/>
  </w:num>
  <w:num w:numId="8">
    <w:abstractNumId w:val="19"/>
  </w:num>
  <w:num w:numId="9">
    <w:abstractNumId w:val="31"/>
  </w:num>
  <w:num w:numId="10">
    <w:abstractNumId w:val="30"/>
  </w:num>
  <w:num w:numId="11">
    <w:abstractNumId w:val="45"/>
  </w:num>
  <w:num w:numId="12">
    <w:abstractNumId w:val="35"/>
  </w:num>
  <w:num w:numId="13">
    <w:abstractNumId w:val="32"/>
  </w:num>
  <w:num w:numId="14">
    <w:abstractNumId w:val="38"/>
  </w:num>
  <w:num w:numId="15">
    <w:abstractNumId w:val="36"/>
  </w:num>
  <w:num w:numId="16">
    <w:abstractNumId w:val="27"/>
  </w:num>
  <w:num w:numId="17">
    <w:abstractNumId w:val="12"/>
  </w:num>
  <w:num w:numId="18">
    <w:abstractNumId w:val="4"/>
  </w:num>
  <w:num w:numId="19">
    <w:abstractNumId w:val="44"/>
  </w:num>
  <w:num w:numId="20">
    <w:abstractNumId w:val="42"/>
  </w:num>
  <w:num w:numId="21">
    <w:abstractNumId w:val="11"/>
  </w:num>
  <w:num w:numId="22">
    <w:abstractNumId w:val="15"/>
  </w:num>
  <w:num w:numId="23">
    <w:abstractNumId w:val="25"/>
  </w:num>
  <w:num w:numId="24">
    <w:abstractNumId w:val="1"/>
  </w:num>
  <w:num w:numId="25">
    <w:abstractNumId w:val="23"/>
  </w:num>
  <w:num w:numId="26">
    <w:abstractNumId w:val="18"/>
  </w:num>
  <w:num w:numId="27">
    <w:abstractNumId w:val="24"/>
  </w:num>
  <w:num w:numId="28">
    <w:abstractNumId w:val="34"/>
  </w:num>
  <w:num w:numId="29">
    <w:abstractNumId w:val="26"/>
  </w:num>
  <w:num w:numId="30">
    <w:abstractNumId w:val="7"/>
  </w:num>
  <w:num w:numId="31">
    <w:abstractNumId w:val="2"/>
  </w:num>
  <w:num w:numId="32">
    <w:abstractNumId w:val="47"/>
  </w:num>
  <w:num w:numId="33">
    <w:abstractNumId w:val="5"/>
  </w:num>
  <w:num w:numId="34">
    <w:abstractNumId w:val="13"/>
  </w:num>
  <w:num w:numId="35">
    <w:abstractNumId w:val="33"/>
  </w:num>
  <w:num w:numId="36">
    <w:abstractNumId w:val="0"/>
  </w:num>
  <w:num w:numId="37">
    <w:abstractNumId w:val="3"/>
  </w:num>
  <w:num w:numId="38">
    <w:abstractNumId w:val="46"/>
  </w:num>
  <w:num w:numId="39">
    <w:abstractNumId w:val="16"/>
  </w:num>
  <w:num w:numId="40">
    <w:abstractNumId w:val="40"/>
  </w:num>
  <w:num w:numId="41">
    <w:abstractNumId w:val="20"/>
  </w:num>
  <w:num w:numId="42">
    <w:abstractNumId w:val="6"/>
  </w:num>
  <w:num w:numId="43">
    <w:abstractNumId w:val="29"/>
  </w:num>
  <w:num w:numId="44">
    <w:abstractNumId w:val="21"/>
  </w:num>
  <w:num w:numId="45">
    <w:abstractNumId w:val="9"/>
  </w:num>
  <w:num w:numId="46">
    <w:abstractNumId w:val="43"/>
  </w:num>
  <w:num w:numId="47">
    <w:abstractNumId w:val="48"/>
  </w:num>
  <w:num w:numId="48">
    <w:abstractNumId w:val="37"/>
  </w:num>
  <w:num w:numId="49">
    <w:abstractNumId w:val="14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587"/>
    <w:rsid w:val="0001645B"/>
    <w:rsid w:val="00030229"/>
    <w:rsid w:val="00035EB8"/>
    <w:rsid w:val="00043A20"/>
    <w:rsid w:val="000511CC"/>
    <w:rsid w:val="000840E8"/>
    <w:rsid w:val="000A7167"/>
    <w:rsid w:val="000B0E73"/>
    <w:rsid w:val="000B72D1"/>
    <w:rsid w:val="000C448E"/>
    <w:rsid w:val="000D2209"/>
    <w:rsid w:val="00125C14"/>
    <w:rsid w:val="00147B0C"/>
    <w:rsid w:val="00154486"/>
    <w:rsid w:val="00160028"/>
    <w:rsid w:val="00170644"/>
    <w:rsid w:val="00185CB9"/>
    <w:rsid w:val="00187CAF"/>
    <w:rsid w:val="00192F22"/>
    <w:rsid w:val="001B4B13"/>
    <w:rsid w:val="001E049A"/>
    <w:rsid w:val="00200840"/>
    <w:rsid w:val="00205FB6"/>
    <w:rsid w:val="00207948"/>
    <w:rsid w:val="0021175B"/>
    <w:rsid w:val="002217F7"/>
    <w:rsid w:val="00222B1B"/>
    <w:rsid w:val="00243446"/>
    <w:rsid w:val="00275D93"/>
    <w:rsid w:val="002871D7"/>
    <w:rsid w:val="0029489D"/>
    <w:rsid w:val="00296082"/>
    <w:rsid w:val="0029640D"/>
    <w:rsid w:val="002A22A1"/>
    <w:rsid w:val="002A456D"/>
    <w:rsid w:val="002B7E26"/>
    <w:rsid w:val="002C1A1B"/>
    <w:rsid w:val="002F0C72"/>
    <w:rsid w:val="002F1F0D"/>
    <w:rsid w:val="002F3B59"/>
    <w:rsid w:val="00305813"/>
    <w:rsid w:val="00342C64"/>
    <w:rsid w:val="0034326B"/>
    <w:rsid w:val="0034609B"/>
    <w:rsid w:val="00351133"/>
    <w:rsid w:val="00377758"/>
    <w:rsid w:val="003815FF"/>
    <w:rsid w:val="00395DC1"/>
    <w:rsid w:val="003A2640"/>
    <w:rsid w:val="003B17CC"/>
    <w:rsid w:val="003C0B87"/>
    <w:rsid w:val="003D1D67"/>
    <w:rsid w:val="003D22EF"/>
    <w:rsid w:val="003D7DA4"/>
    <w:rsid w:val="003F6D03"/>
    <w:rsid w:val="004311AB"/>
    <w:rsid w:val="00442D09"/>
    <w:rsid w:val="00447494"/>
    <w:rsid w:val="00451C1E"/>
    <w:rsid w:val="00454B0C"/>
    <w:rsid w:val="004613F6"/>
    <w:rsid w:val="004844B3"/>
    <w:rsid w:val="004A1358"/>
    <w:rsid w:val="004C683F"/>
    <w:rsid w:val="004E7039"/>
    <w:rsid w:val="00502739"/>
    <w:rsid w:val="0050279B"/>
    <w:rsid w:val="005124C0"/>
    <w:rsid w:val="005178F6"/>
    <w:rsid w:val="00524FC3"/>
    <w:rsid w:val="005328B9"/>
    <w:rsid w:val="005437B7"/>
    <w:rsid w:val="00551E55"/>
    <w:rsid w:val="005752EA"/>
    <w:rsid w:val="00583B16"/>
    <w:rsid w:val="005949DC"/>
    <w:rsid w:val="005A25FC"/>
    <w:rsid w:val="005A621E"/>
    <w:rsid w:val="005A7451"/>
    <w:rsid w:val="005B2830"/>
    <w:rsid w:val="005C72A8"/>
    <w:rsid w:val="005D3BD7"/>
    <w:rsid w:val="005E0A11"/>
    <w:rsid w:val="00605B26"/>
    <w:rsid w:val="00625ABF"/>
    <w:rsid w:val="006432A4"/>
    <w:rsid w:val="00657448"/>
    <w:rsid w:val="006722DE"/>
    <w:rsid w:val="00684C5B"/>
    <w:rsid w:val="00687CBF"/>
    <w:rsid w:val="006900FB"/>
    <w:rsid w:val="006A2568"/>
    <w:rsid w:val="006C00C7"/>
    <w:rsid w:val="006C05AE"/>
    <w:rsid w:val="006D6AD8"/>
    <w:rsid w:val="006E7BCD"/>
    <w:rsid w:val="006F21C9"/>
    <w:rsid w:val="006F53DE"/>
    <w:rsid w:val="00707B92"/>
    <w:rsid w:val="00726A16"/>
    <w:rsid w:val="0072732B"/>
    <w:rsid w:val="00733BC8"/>
    <w:rsid w:val="00774B07"/>
    <w:rsid w:val="007A6910"/>
    <w:rsid w:val="007B1B14"/>
    <w:rsid w:val="007C6D14"/>
    <w:rsid w:val="007E7A39"/>
    <w:rsid w:val="007F4392"/>
    <w:rsid w:val="00800052"/>
    <w:rsid w:val="008013C4"/>
    <w:rsid w:val="00827003"/>
    <w:rsid w:val="008304C2"/>
    <w:rsid w:val="0083351C"/>
    <w:rsid w:val="0084166F"/>
    <w:rsid w:val="008465EF"/>
    <w:rsid w:val="008568CD"/>
    <w:rsid w:val="00875BD7"/>
    <w:rsid w:val="00882FED"/>
    <w:rsid w:val="0089201E"/>
    <w:rsid w:val="0089370E"/>
    <w:rsid w:val="008D0EEB"/>
    <w:rsid w:val="008D7CBA"/>
    <w:rsid w:val="008E2329"/>
    <w:rsid w:val="008E3354"/>
    <w:rsid w:val="008F75C2"/>
    <w:rsid w:val="00905FAA"/>
    <w:rsid w:val="00906B66"/>
    <w:rsid w:val="00915C9B"/>
    <w:rsid w:val="00944EA6"/>
    <w:rsid w:val="00950EA1"/>
    <w:rsid w:val="00952E11"/>
    <w:rsid w:val="0097280B"/>
    <w:rsid w:val="00972EC6"/>
    <w:rsid w:val="00975ED6"/>
    <w:rsid w:val="00977772"/>
    <w:rsid w:val="0098077D"/>
    <w:rsid w:val="00983544"/>
    <w:rsid w:val="00986EFB"/>
    <w:rsid w:val="009A4072"/>
    <w:rsid w:val="009B514E"/>
    <w:rsid w:val="009D34F4"/>
    <w:rsid w:val="009F1FA9"/>
    <w:rsid w:val="009F5214"/>
    <w:rsid w:val="00A27167"/>
    <w:rsid w:val="00A2776C"/>
    <w:rsid w:val="00A31192"/>
    <w:rsid w:val="00A3255E"/>
    <w:rsid w:val="00A562D4"/>
    <w:rsid w:val="00A6596F"/>
    <w:rsid w:val="00A74E9B"/>
    <w:rsid w:val="00A81651"/>
    <w:rsid w:val="00A825D5"/>
    <w:rsid w:val="00A843C6"/>
    <w:rsid w:val="00A872FA"/>
    <w:rsid w:val="00A96587"/>
    <w:rsid w:val="00AB0532"/>
    <w:rsid w:val="00AB20A7"/>
    <w:rsid w:val="00AB62FD"/>
    <w:rsid w:val="00AB6D3A"/>
    <w:rsid w:val="00AC43EF"/>
    <w:rsid w:val="00AC5C38"/>
    <w:rsid w:val="00B05CDC"/>
    <w:rsid w:val="00B14550"/>
    <w:rsid w:val="00B302E9"/>
    <w:rsid w:val="00B42F3D"/>
    <w:rsid w:val="00B71ED3"/>
    <w:rsid w:val="00B727BB"/>
    <w:rsid w:val="00B90746"/>
    <w:rsid w:val="00B95554"/>
    <w:rsid w:val="00BD357B"/>
    <w:rsid w:val="00BE4239"/>
    <w:rsid w:val="00BF7C54"/>
    <w:rsid w:val="00C11EB8"/>
    <w:rsid w:val="00C120AC"/>
    <w:rsid w:val="00C20C0F"/>
    <w:rsid w:val="00C37491"/>
    <w:rsid w:val="00C43315"/>
    <w:rsid w:val="00C70D1E"/>
    <w:rsid w:val="00C730FE"/>
    <w:rsid w:val="00C824D8"/>
    <w:rsid w:val="00CB3968"/>
    <w:rsid w:val="00CC1D81"/>
    <w:rsid w:val="00CD2BDD"/>
    <w:rsid w:val="00D1098E"/>
    <w:rsid w:val="00D2150A"/>
    <w:rsid w:val="00D269D7"/>
    <w:rsid w:val="00D47528"/>
    <w:rsid w:val="00D61E2E"/>
    <w:rsid w:val="00D67FED"/>
    <w:rsid w:val="00D739AF"/>
    <w:rsid w:val="00D76026"/>
    <w:rsid w:val="00D948EE"/>
    <w:rsid w:val="00DB5392"/>
    <w:rsid w:val="00DC74FF"/>
    <w:rsid w:val="00DD2746"/>
    <w:rsid w:val="00DE3C67"/>
    <w:rsid w:val="00E20C5C"/>
    <w:rsid w:val="00E256D0"/>
    <w:rsid w:val="00E27BD2"/>
    <w:rsid w:val="00E40AF9"/>
    <w:rsid w:val="00E565CB"/>
    <w:rsid w:val="00E6159B"/>
    <w:rsid w:val="00E712FA"/>
    <w:rsid w:val="00E86B2C"/>
    <w:rsid w:val="00E93E9C"/>
    <w:rsid w:val="00EA01C2"/>
    <w:rsid w:val="00EA03A7"/>
    <w:rsid w:val="00EB036A"/>
    <w:rsid w:val="00EB3CB6"/>
    <w:rsid w:val="00ED71A3"/>
    <w:rsid w:val="00EE79BB"/>
    <w:rsid w:val="00EF587D"/>
    <w:rsid w:val="00F05D7E"/>
    <w:rsid w:val="00F3014E"/>
    <w:rsid w:val="00F368FA"/>
    <w:rsid w:val="00F54320"/>
    <w:rsid w:val="00F60961"/>
    <w:rsid w:val="00F7167C"/>
    <w:rsid w:val="00F74247"/>
    <w:rsid w:val="00F80DB8"/>
    <w:rsid w:val="00F9249C"/>
    <w:rsid w:val="00FC0F47"/>
    <w:rsid w:val="00FD38E4"/>
    <w:rsid w:val="00FD698C"/>
    <w:rsid w:val="00FF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0F7F4"/>
  <w15:chartTrackingRefBased/>
  <w15:docId w15:val="{815B84CC-C5D9-42CB-84EA-3568C9B3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9658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39"/>
    <w:rsid w:val="00A96587"/>
    <w:pPr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A96587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semiHidden/>
    <w:unhideWhenUsed/>
    <w:rsid w:val="00A96587"/>
    <w:pPr>
      <w:spacing w:after="160"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semiHidden/>
    <w:rsid w:val="00A96587"/>
    <w:rPr>
      <w:sz w:val="20"/>
      <w:szCs w:val="20"/>
    </w:rPr>
  </w:style>
  <w:style w:type="table" w:styleId="Grigliatabella">
    <w:name w:val="Table Grid"/>
    <w:basedOn w:val="Tabellanormale"/>
    <w:uiPriority w:val="59"/>
    <w:rsid w:val="00A9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A96587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sid w:val="00A96587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58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3C0B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0B87"/>
  </w:style>
  <w:style w:type="paragraph" w:styleId="Pidipagina">
    <w:name w:val="footer"/>
    <w:basedOn w:val="Normale"/>
    <w:link w:val="PidipaginaCarattere"/>
    <w:uiPriority w:val="99"/>
    <w:unhideWhenUsed/>
    <w:rsid w:val="003C0B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0B87"/>
  </w:style>
  <w:style w:type="paragraph" w:customStyle="1" w:styleId="Default">
    <w:name w:val="Default"/>
    <w:rsid w:val="00B71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Paragrafoelenco">
    <w:name w:val="List Paragraph"/>
    <w:basedOn w:val="Normale"/>
    <w:uiPriority w:val="34"/>
    <w:qFormat/>
    <w:rsid w:val="00774B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2E034-6578-4543-AC43-45B0FF0CC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1254</Words>
  <Characters>7151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contu</dc:creator>
  <cp:keywords/>
  <dc:description/>
  <cp:lastModifiedBy>Collu Marco</cp:lastModifiedBy>
  <cp:revision>13</cp:revision>
  <dcterms:created xsi:type="dcterms:W3CDTF">2023-12-22T10:11:00Z</dcterms:created>
  <dcterms:modified xsi:type="dcterms:W3CDTF">2024-02-27T13:27:00Z</dcterms:modified>
</cp:coreProperties>
</file>